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3F21E3" w:rsidRDefault="003F21E3">
      <w:pPr>
        <w:spacing w:after="40" w:line="240" w:lineRule="exact"/>
      </w:pPr>
    </w:p>
    <w:p w14:paraId="0A37501D" w14:textId="77777777" w:rsidR="003F21E3" w:rsidRDefault="007E3A98">
      <w:pPr>
        <w:ind w:left="20" w:right="9620"/>
        <w:rPr>
          <w:sz w:val="2"/>
        </w:rPr>
      </w:pPr>
      <w:r>
        <w:rPr>
          <w:noProof/>
          <w:lang w:val="fr-FR" w:eastAsia="fr-FR"/>
        </w:rPr>
        <mc:AlternateContent>
          <mc:Choice Requires="wps">
            <w:drawing>
              <wp:inline distT="0" distB="0" distL="0" distR="0" wp14:anchorId="0CFAFE16" wp14:editId="07777777">
                <wp:extent cx="9525" cy="9525"/>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8C7895" id="AutoShap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p w14:paraId="5DAB6C7B" w14:textId="77777777" w:rsidR="003131DE" w:rsidRDefault="003131DE" w:rsidP="003131DE">
      <w:pPr>
        <w:spacing w:after="40" w:line="240" w:lineRule="exact"/>
      </w:pPr>
    </w:p>
    <w:p w14:paraId="02EB378F" w14:textId="77777777" w:rsidR="003131DE" w:rsidRDefault="003131DE" w:rsidP="003131DE">
      <w:pPr>
        <w:ind w:left="20" w:right="9620"/>
        <w:rPr>
          <w:sz w:val="2"/>
        </w:rPr>
      </w:pPr>
      <w:r>
        <w:rPr>
          <w:noProof/>
          <w:lang w:val="fr-FR" w:eastAsia="fr-FR"/>
        </w:rPr>
        <mc:AlternateContent>
          <mc:Choice Requires="wps">
            <w:drawing>
              <wp:inline distT="0" distB="0" distL="0" distR="0" wp14:anchorId="77CA1A59" wp14:editId="1F61CAA2">
                <wp:extent cx="95250" cy="9525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E15D9F" id="AutoShap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p w14:paraId="5FB8661B" w14:textId="77777777" w:rsidR="003131DE" w:rsidRPr="001F1E57" w:rsidRDefault="003131DE" w:rsidP="003131DE">
      <w:pPr>
        <w:spacing w:before="40"/>
        <w:ind w:left="20" w:right="20"/>
        <w:jc w:val="center"/>
        <w:rPr>
          <w:rFonts w:ascii="Trebuchet MS" w:eastAsia="Trebuchet MS" w:hAnsi="Trebuchet MS" w:cs="Trebuchet MS"/>
          <w:b/>
          <w:color w:val="000000"/>
          <w:sz w:val="20"/>
          <w:szCs w:val="20"/>
          <w:lang w:val="fr-FR"/>
        </w:rPr>
      </w:pPr>
      <w:r w:rsidRPr="001F1E57">
        <w:rPr>
          <w:rFonts w:ascii="Trebuchet MS" w:eastAsia="Trebuchet MS" w:hAnsi="Trebuchet MS" w:cs="Trebuchet MS"/>
          <w:b/>
          <w:color w:val="000000"/>
          <w:sz w:val="20"/>
          <w:szCs w:val="20"/>
          <w:lang w:val="fr-FR"/>
        </w:rPr>
        <w:t>ACCORD-CADRE DE FOUR</w:t>
      </w:r>
      <w:r>
        <w:rPr>
          <w:rFonts w:ascii="Trebuchet MS" w:eastAsia="Trebuchet MS" w:hAnsi="Trebuchet MS" w:cs="Trebuchet MS"/>
          <w:b/>
          <w:color w:val="000000"/>
          <w:sz w:val="20"/>
          <w:szCs w:val="20"/>
          <w:lang w:val="fr-FR"/>
        </w:rPr>
        <w:t>NITURES COURANTES</w:t>
      </w:r>
    </w:p>
    <w:p w14:paraId="6A05A809" w14:textId="77777777" w:rsidR="003131DE" w:rsidRPr="001F1E57" w:rsidRDefault="003131DE" w:rsidP="003131DE">
      <w:pPr>
        <w:spacing w:line="240" w:lineRule="exact"/>
        <w:rPr>
          <w:lang w:val="fr-FR"/>
        </w:rPr>
      </w:pPr>
    </w:p>
    <w:p w14:paraId="5A39BBE3" w14:textId="77777777" w:rsidR="003131DE" w:rsidRPr="001F1E57" w:rsidRDefault="003131DE" w:rsidP="003131DE">
      <w:pPr>
        <w:spacing w:line="240" w:lineRule="exact"/>
        <w:rPr>
          <w:lang w:val="fr-FR"/>
        </w:rPr>
      </w:pPr>
    </w:p>
    <w:p w14:paraId="41C8F396" w14:textId="77777777" w:rsidR="003131DE" w:rsidRPr="001F1E57" w:rsidRDefault="003131DE" w:rsidP="003131DE">
      <w:pPr>
        <w:spacing w:line="240" w:lineRule="exact"/>
        <w:rPr>
          <w:lang w:val="fr-FR"/>
        </w:rPr>
      </w:pPr>
    </w:p>
    <w:p w14:paraId="72A3D3EC" w14:textId="77777777" w:rsidR="003131DE" w:rsidRPr="001F1E57" w:rsidRDefault="003131DE" w:rsidP="003131DE">
      <w:pPr>
        <w:spacing w:line="240" w:lineRule="exact"/>
        <w:rPr>
          <w:lang w:val="fr-FR"/>
        </w:rPr>
      </w:pPr>
    </w:p>
    <w:p w14:paraId="0D0B940D" w14:textId="77777777" w:rsidR="003131DE" w:rsidRPr="001F1E57" w:rsidRDefault="003131DE" w:rsidP="003131DE">
      <w:pPr>
        <w:spacing w:line="240" w:lineRule="exact"/>
        <w:rPr>
          <w:lang w:val="fr-FR"/>
        </w:rPr>
      </w:pPr>
    </w:p>
    <w:p w14:paraId="0E27B00A" w14:textId="77777777" w:rsidR="003131DE" w:rsidRPr="001F1E57" w:rsidRDefault="003131DE" w:rsidP="003131DE">
      <w:pPr>
        <w:spacing w:after="180" w:line="240" w:lineRule="exact"/>
        <w:rPr>
          <w:lang w:val="fr-FR"/>
        </w:rPr>
      </w:pPr>
    </w:p>
    <w:tbl>
      <w:tblPr>
        <w:tblW w:w="0" w:type="auto"/>
        <w:tblInd w:w="567" w:type="dxa"/>
        <w:tblLayout w:type="fixed"/>
        <w:tblLook w:val="04A0" w:firstRow="1" w:lastRow="0" w:firstColumn="1" w:lastColumn="0" w:noHBand="0" w:noVBand="1"/>
      </w:tblPr>
      <w:tblGrid>
        <w:gridCol w:w="8505"/>
      </w:tblGrid>
      <w:tr w:rsidR="003131DE" w:rsidRPr="00DB5F20" w14:paraId="342CEC34" w14:textId="77777777" w:rsidTr="00A2179C">
        <w:trPr>
          <w:trHeight w:val="1727"/>
        </w:trPr>
        <w:tc>
          <w:tcPr>
            <w:tcW w:w="8505" w:type="dxa"/>
            <w:tcBorders>
              <w:top w:val="single" w:sz="4" w:space="0" w:color="000000"/>
              <w:bottom w:val="single" w:sz="4" w:space="0" w:color="000000"/>
            </w:tcBorders>
            <w:tcMar>
              <w:top w:w="400" w:type="dxa"/>
              <w:left w:w="0" w:type="dxa"/>
              <w:bottom w:w="400" w:type="dxa"/>
              <w:right w:w="0" w:type="dxa"/>
            </w:tcMar>
            <w:vAlign w:val="center"/>
          </w:tcPr>
          <w:p w14:paraId="6CE0C6BD" w14:textId="77777777" w:rsidR="003131DE" w:rsidRDefault="003131DE" w:rsidP="00A2179C">
            <w:pPr>
              <w:jc w:val="center"/>
              <w:rPr>
                <w:rFonts w:ascii="Tunga" w:hAnsi="Tunga"/>
                <w:b/>
                <w:sz w:val="28"/>
                <w:lang w:val="fr-FR"/>
              </w:rPr>
            </w:pPr>
            <w:r w:rsidRPr="00401088">
              <w:rPr>
                <w:rFonts w:ascii="Tunga" w:hAnsi="Tunga"/>
                <w:b/>
                <w:sz w:val="28"/>
                <w:lang w:val="fr-FR"/>
              </w:rPr>
              <w:t xml:space="preserve">CONFECTION ET FOURNITURE DE REPAS EN LIAISON FROIDE POUR LES PERSONNES AGEES ET/OU HANDICAPEES </w:t>
            </w:r>
          </w:p>
          <w:p w14:paraId="549EE0AE" w14:textId="77777777" w:rsidR="003131DE" w:rsidRDefault="003131DE" w:rsidP="00A2179C">
            <w:pPr>
              <w:jc w:val="center"/>
              <w:rPr>
                <w:rFonts w:ascii="Tunga" w:hAnsi="Tunga"/>
                <w:b/>
                <w:sz w:val="28"/>
                <w:lang w:val="fr-FR"/>
              </w:rPr>
            </w:pPr>
            <w:r>
              <w:rPr>
                <w:rFonts w:ascii="Tunga" w:hAnsi="Tunga"/>
                <w:b/>
                <w:sz w:val="28"/>
                <w:lang w:val="fr-FR"/>
              </w:rPr>
              <w:t>SERVICE DE PORTAGE DE REPAS A DOMICILE</w:t>
            </w:r>
          </w:p>
          <w:p w14:paraId="6DEEA6C1" w14:textId="5361F452" w:rsidR="003131DE" w:rsidRPr="00401088" w:rsidRDefault="003131DE" w:rsidP="00A2179C">
            <w:pPr>
              <w:jc w:val="center"/>
              <w:rPr>
                <w:rFonts w:ascii="Tunga" w:hAnsi="Tunga"/>
                <w:b/>
                <w:lang w:val="fr-FR"/>
              </w:rPr>
            </w:pPr>
            <w:r>
              <w:rPr>
                <w:rFonts w:ascii="Tunga" w:hAnsi="Tunga"/>
                <w:b/>
                <w:sz w:val="28"/>
                <w:lang w:val="fr-FR"/>
              </w:rPr>
              <w:t xml:space="preserve"> DU </w:t>
            </w:r>
            <w:proofErr w:type="gramStart"/>
            <w:r w:rsidR="008A2F4A">
              <w:rPr>
                <w:rFonts w:ascii="Tunga" w:hAnsi="Tunga"/>
                <w:b/>
                <w:sz w:val="28"/>
                <w:lang w:val="fr-FR"/>
              </w:rPr>
              <w:t>CCAS</w:t>
            </w:r>
            <w:r>
              <w:rPr>
                <w:rFonts w:ascii="Tunga" w:hAnsi="Tunga"/>
                <w:b/>
                <w:sz w:val="28"/>
                <w:lang w:val="fr-FR"/>
              </w:rPr>
              <w:t xml:space="preserve">  </w:t>
            </w:r>
            <w:r w:rsidRPr="00401088">
              <w:rPr>
                <w:rFonts w:ascii="Tunga" w:hAnsi="Tunga"/>
                <w:b/>
                <w:sz w:val="28"/>
                <w:lang w:val="fr-FR"/>
              </w:rPr>
              <w:t>DE</w:t>
            </w:r>
            <w:proofErr w:type="gramEnd"/>
            <w:r w:rsidRPr="00401088">
              <w:rPr>
                <w:rFonts w:ascii="Tunga" w:hAnsi="Tunga"/>
                <w:b/>
                <w:sz w:val="28"/>
                <w:lang w:val="fr-FR"/>
              </w:rPr>
              <w:t xml:space="preserve"> </w:t>
            </w:r>
            <w:r>
              <w:rPr>
                <w:rFonts w:ascii="Tunga" w:hAnsi="Tunga"/>
                <w:b/>
                <w:sz w:val="28"/>
                <w:lang w:val="fr-FR"/>
              </w:rPr>
              <w:t>SAINT MARTIN BOULOGNE</w:t>
            </w:r>
          </w:p>
          <w:p w14:paraId="60061E4C" w14:textId="77777777" w:rsidR="003131DE" w:rsidRDefault="003131DE" w:rsidP="00A2179C">
            <w:pPr>
              <w:spacing w:line="325" w:lineRule="exact"/>
              <w:jc w:val="center"/>
              <w:rPr>
                <w:rFonts w:ascii="Trebuchet MS" w:eastAsia="Trebuchet MS" w:hAnsi="Trebuchet MS" w:cs="Trebuchet MS"/>
                <w:b/>
                <w:color w:val="000000"/>
                <w:sz w:val="28"/>
                <w:lang w:val="fr-FR"/>
              </w:rPr>
            </w:pPr>
          </w:p>
        </w:tc>
      </w:tr>
    </w:tbl>
    <w:p w14:paraId="29D6B04F" w14:textId="77777777" w:rsidR="003131DE" w:rsidRPr="001F1E57" w:rsidRDefault="003131DE" w:rsidP="003131DE">
      <w:pPr>
        <w:spacing w:line="240" w:lineRule="exact"/>
        <w:rPr>
          <w:lang w:val="fr-FR"/>
        </w:rPr>
      </w:pPr>
      <w:r w:rsidRPr="001F1E57">
        <w:rPr>
          <w:lang w:val="fr-FR"/>
        </w:rPr>
        <w:t xml:space="preserve"> </w:t>
      </w:r>
    </w:p>
    <w:p w14:paraId="44EAFD9C" w14:textId="77777777" w:rsidR="003131DE" w:rsidRPr="001F1E57" w:rsidRDefault="003131DE" w:rsidP="003131DE">
      <w:pPr>
        <w:spacing w:after="180" w:line="240" w:lineRule="exact"/>
        <w:rPr>
          <w:lang w:val="fr-FR"/>
        </w:rPr>
      </w:pPr>
    </w:p>
    <w:p w14:paraId="111A8E66" w14:textId="77777777" w:rsidR="003131DE" w:rsidRDefault="003131DE" w:rsidP="003131DE">
      <w:pPr>
        <w:spacing w:before="80" w:after="20"/>
        <w:ind w:left="20" w:right="20"/>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Date et heure limites de réception des offres :</w:t>
      </w:r>
    </w:p>
    <w:p w14:paraId="2958DBCD" w14:textId="5F8B01D7" w:rsidR="003131DE" w:rsidRPr="001F1E57" w:rsidRDefault="008A2F4A" w:rsidP="6D7D4060">
      <w:pPr>
        <w:spacing w:before="80" w:after="20"/>
        <w:ind w:left="20" w:right="20"/>
        <w:jc w:val="center"/>
        <w:rPr>
          <w:rFonts w:ascii="Trebuchet MS" w:eastAsia="Trebuchet MS" w:hAnsi="Trebuchet MS" w:cs="Trebuchet MS"/>
          <w:b/>
          <w:bCs/>
          <w:color w:val="2F5496" w:themeColor="accent5" w:themeShade="BF"/>
          <w:u w:val="single"/>
          <w:lang w:val="fr-FR"/>
        </w:rPr>
      </w:pPr>
      <w:r>
        <w:rPr>
          <w:rFonts w:ascii="Trebuchet MS" w:eastAsia="Trebuchet MS" w:hAnsi="Trebuchet MS" w:cs="Trebuchet MS"/>
          <w:b/>
          <w:bCs/>
          <w:color w:val="2F5496" w:themeColor="accent5" w:themeShade="BF"/>
          <w:u w:val="single"/>
          <w:lang w:val="fr-FR"/>
        </w:rPr>
        <w:t>Jeu</w:t>
      </w:r>
      <w:r w:rsidR="003131DE" w:rsidRPr="6D7D4060">
        <w:rPr>
          <w:rFonts w:ascii="Trebuchet MS" w:eastAsia="Trebuchet MS" w:hAnsi="Trebuchet MS" w:cs="Trebuchet MS"/>
          <w:b/>
          <w:bCs/>
          <w:color w:val="2F5496" w:themeColor="accent5" w:themeShade="BF"/>
          <w:u w:val="single"/>
          <w:lang w:val="fr-FR"/>
        </w:rPr>
        <w:t>di</w:t>
      </w:r>
      <w:r w:rsidR="00F949A2" w:rsidRPr="6D7D4060">
        <w:rPr>
          <w:rFonts w:ascii="Trebuchet MS" w:eastAsia="Trebuchet MS" w:hAnsi="Trebuchet MS" w:cs="Trebuchet MS"/>
          <w:b/>
          <w:bCs/>
          <w:color w:val="2F5496" w:themeColor="accent5" w:themeShade="BF"/>
          <w:u w:val="single"/>
          <w:lang w:val="fr-FR"/>
        </w:rPr>
        <w:t xml:space="preserve"> </w:t>
      </w:r>
      <w:r w:rsidR="2387E68C" w:rsidRPr="6D7D4060">
        <w:rPr>
          <w:rFonts w:ascii="Trebuchet MS" w:eastAsia="Trebuchet MS" w:hAnsi="Trebuchet MS" w:cs="Trebuchet MS"/>
          <w:b/>
          <w:bCs/>
          <w:color w:val="2F5496" w:themeColor="accent5" w:themeShade="BF"/>
          <w:u w:val="single"/>
          <w:lang w:val="fr-FR"/>
        </w:rPr>
        <w:t>3</w:t>
      </w:r>
      <w:r>
        <w:rPr>
          <w:rFonts w:ascii="Trebuchet MS" w:eastAsia="Trebuchet MS" w:hAnsi="Trebuchet MS" w:cs="Trebuchet MS"/>
          <w:b/>
          <w:bCs/>
          <w:color w:val="2F5496" w:themeColor="accent5" w:themeShade="BF"/>
          <w:u w:val="single"/>
          <w:lang w:val="fr-FR"/>
        </w:rPr>
        <w:t>1</w:t>
      </w:r>
      <w:r w:rsidR="00F949A2" w:rsidRPr="6D7D4060">
        <w:rPr>
          <w:rFonts w:ascii="Trebuchet MS" w:eastAsia="Trebuchet MS" w:hAnsi="Trebuchet MS" w:cs="Trebuchet MS"/>
          <w:b/>
          <w:bCs/>
          <w:color w:val="2F5496" w:themeColor="accent5" w:themeShade="BF"/>
          <w:u w:val="single"/>
          <w:lang w:val="fr-FR"/>
        </w:rPr>
        <w:t xml:space="preserve"> </w:t>
      </w:r>
      <w:r>
        <w:rPr>
          <w:rFonts w:ascii="Trebuchet MS" w:eastAsia="Trebuchet MS" w:hAnsi="Trebuchet MS" w:cs="Trebuchet MS"/>
          <w:b/>
          <w:bCs/>
          <w:color w:val="2F5496" w:themeColor="accent5" w:themeShade="BF"/>
          <w:u w:val="single"/>
          <w:lang w:val="fr-FR"/>
        </w:rPr>
        <w:t>Octo</w:t>
      </w:r>
      <w:r w:rsidR="00F949A2" w:rsidRPr="6D7D4060">
        <w:rPr>
          <w:rFonts w:ascii="Trebuchet MS" w:eastAsia="Trebuchet MS" w:hAnsi="Trebuchet MS" w:cs="Trebuchet MS"/>
          <w:b/>
          <w:bCs/>
          <w:color w:val="2F5496" w:themeColor="accent5" w:themeShade="BF"/>
          <w:u w:val="single"/>
          <w:lang w:val="fr-FR"/>
        </w:rPr>
        <w:t xml:space="preserve">bre </w:t>
      </w:r>
      <w:r w:rsidR="000819C0" w:rsidRPr="6D7D4060">
        <w:rPr>
          <w:rFonts w:ascii="Trebuchet MS" w:eastAsia="Trebuchet MS" w:hAnsi="Trebuchet MS" w:cs="Trebuchet MS"/>
          <w:b/>
          <w:bCs/>
          <w:color w:val="2F5496" w:themeColor="accent5" w:themeShade="BF"/>
          <w:u w:val="single"/>
          <w:lang w:val="fr-FR"/>
        </w:rPr>
        <w:t>202</w:t>
      </w:r>
      <w:r>
        <w:rPr>
          <w:rFonts w:ascii="Trebuchet MS" w:eastAsia="Trebuchet MS" w:hAnsi="Trebuchet MS" w:cs="Trebuchet MS"/>
          <w:b/>
          <w:bCs/>
          <w:color w:val="2F5496" w:themeColor="accent5" w:themeShade="BF"/>
          <w:u w:val="single"/>
          <w:lang w:val="fr-FR"/>
        </w:rPr>
        <w:t>4</w:t>
      </w:r>
      <w:r w:rsidR="003131DE" w:rsidRPr="6D7D4060">
        <w:rPr>
          <w:rFonts w:ascii="Trebuchet MS" w:eastAsia="Trebuchet MS" w:hAnsi="Trebuchet MS" w:cs="Trebuchet MS"/>
          <w:b/>
          <w:bCs/>
          <w:color w:val="2F5496" w:themeColor="accent5" w:themeShade="BF"/>
          <w:u w:val="single"/>
          <w:lang w:val="fr-FR"/>
        </w:rPr>
        <w:t xml:space="preserve"> à </w:t>
      </w:r>
      <w:proofErr w:type="gramStart"/>
      <w:r w:rsidR="003131DE" w:rsidRPr="6D7D4060">
        <w:rPr>
          <w:rFonts w:ascii="Trebuchet MS" w:eastAsia="Trebuchet MS" w:hAnsi="Trebuchet MS" w:cs="Trebuchet MS"/>
          <w:b/>
          <w:bCs/>
          <w:color w:val="2F5496" w:themeColor="accent5" w:themeShade="BF"/>
          <w:u w:val="single"/>
          <w:lang w:val="fr-FR"/>
        </w:rPr>
        <w:t>14:</w:t>
      </w:r>
      <w:proofErr w:type="gramEnd"/>
      <w:r w:rsidR="003131DE" w:rsidRPr="6D7D4060">
        <w:rPr>
          <w:rFonts w:ascii="Trebuchet MS" w:eastAsia="Trebuchet MS" w:hAnsi="Trebuchet MS" w:cs="Trebuchet MS"/>
          <w:b/>
          <w:bCs/>
          <w:color w:val="2F5496" w:themeColor="accent5" w:themeShade="BF"/>
          <w:u w:val="single"/>
          <w:lang w:val="fr-FR"/>
        </w:rPr>
        <w:t>00</w:t>
      </w:r>
    </w:p>
    <w:p w14:paraId="4B94D5A5" w14:textId="77777777" w:rsidR="003131DE" w:rsidRPr="001F1E57" w:rsidRDefault="003131DE" w:rsidP="003131DE">
      <w:pPr>
        <w:spacing w:line="240" w:lineRule="exact"/>
        <w:rPr>
          <w:lang w:val="fr-FR"/>
        </w:rPr>
      </w:pPr>
    </w:p>
    <w:p w14:paraId="3DEEC669" w14:textId="77777777" w:rsidR="003131DE" w:rsidRPr="001F1E57" w:rsidRDefault="003131DE" w:rsidP="00DB5F20">
      <w:pPr>
        <w:spacing w:line="240" w:lineRule="exact"/>
        <w:jc w:val="right"/>
        <w:rPr>
          <w:lang w:val="fr-FR"/>
        </w:rPr>
      </w:pPr>
    </w:p>
    <w:p w14:paraId="45FB0818" w14:textId="77777777" w:rsidR="003131DE" w:rsidRDefault="003131DE" w:rsidP="003131DE">
      <w:pPr>
        <w:spacing w:line="240" w:lineRule="exact"/>
        <w:rPr>
          <w:lang w:val="fr-FR"/>
        </w:rPr>
      </w:pPr>
    </w:p>
    <w:p w14:paraId="049F31CB" w14:textId="77777777" w:rsidR="003131DE" w:rsidRDefault="003131DE" w:rsidP="003131DE">
      <w:pPr>
        <w:spacing w:line="240" w:lineRule="exact"/>
        <w:rPr>
          <w:lang w:val="fr-FR"/>
        </w:rPr>
      </w:pPr>
    </w:p>
    <w:p w14:paraId="53128261" w14:textId="77777777" w:rsidR="003131DE" w:rsidRDefault="003131DE" w:rsidP="003131DE">
      <w:pPr>
        <w:spacing w:line="240" w:lineRule="exact"/>
        <w:rPr>
          <w:lang w:val="fr-FR"/>
        </w:rPr>
      </w:pPr>
    </w:p>
    <w:p w14:paraId="62486C05" w14:textId="77777777" w:rsidR="003131DE" w:rsidRDefault="003131DE" w:rsidP="003131DE">
      <w:pPr>
        <w:spacing w:line="240" w:lineRule="exact"/>
        <w:rPr>
          <w:lang w:val="fr-FR"/>
        </w:rPr>
      </w:pPr>
    </w:p>
    <w:p w14:paraId="4101652C" w14:textId="77777777" w:rsidR="003131DE" w:rsidRDefault="003131DE" w:rsidP="003131DE">
      <w:pPr>
        <w:spacing w:line="240" w:lineRule="exact"/>
        <w:rPr>
          <w:lang w:val="fr-FR"/>
        </w:rPr>
      </w:pPr>
    </w:p>
    <w:p w14:paraId="4B99056E" w14:textId="77777777" w:rsidR="003131DE" w:rsidRPr="001F1E57" w:rsidRDefault="003131DE" w:rsidP="003131DE">
      <w:pPr>
        <w:spacing w:line="240" w:lineRule="exact"/>
        <w:rPr>
          <w:lang w:val="fr-FR"/>
        </w:rPr>
      </w:pPr>
    </w:p>
    <w:p w14:paraId="1299C43A" w14:textId="77777777" w:rsidR="003131DE" w:rsidRPr="001F1E57" w:rsidRDefault="003131DE" w:rsidP="003131DE">
      <w:pPr>
        <w:spacing w:line="240" w:lineRule="exact"/>
        <w:rPr>
          <w:lang w:val="fr-FR"/>
        </w:rPr>
      </w:pPr>
    </w:p>
    <w:tbl>
      <w:tblPr>
        <w:tblW w:w="0" w:type="auto"/>
        <w:tblInd w:w="20" w:type="dxa"/>
        <w:tblLayout w:type="fixed"/>
        <w:tblLook w:val="04A0" w:firstRow="1" w:lastRow="0" w:firstColumn="1" w:lastColumn="0" w:noHBand="0" w:noVBand="1"/>
      </w:tblPr>
      <w:tblGrid>
        <w:gridCol w:w="9620"/>
      </w:tblGrid>
      <w:tr w:rsidR="003131DE" w:rsidRPr="00DB5F20" w14:paraId="29B2C0A1" w14:textId="77777777" w:rsidTr="00A2179C">
        <w:tc>
          <w:tcPr>
            <w:tcW w:w="9620" w:type="dxa"/>
            <w:shd w:val="clear" w:color="666553" w:fill="666553"/>
            <w:tcMar>
              <w:top w:w="40" w:type="dxa"/>
              <w:left w:w="0" w:type="dxa"/>
              <w:bottom w:w="0" w:type="dxa"/>
              <w:right w:w="0" w:type="dxa"/>
            </w:tcMar>
            <w:vAlign w:val="center"/>
          </w:tcPr>
          <w:p w14:paraId="1945D260" w14:textId="77777777" w:rsidR="003131DE" w:rsidRDefault="003131DE" w:rsidP="00A2179C">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CAHIER DES CLAUSES ADMINISTRATIVES PARTICULIERES</w:t>
            </w:r>
          </w:p>
        </w:tc>
      </w:tr>
    </w:tbl>
    <w:p w14:paraId="4DDBEF00" w14:textId="77777777" w:rsidR="003131DE" w:rsidRPr="001F1E57" w:rsidRDefault="003131DE" w:rsidP="003131DE">
      <w:pPr>
        <w:spacing w:line="240" w:lineRule="exact"/>
        <w:rPr>
          <w:lang w:val="fr-FR"/>
        </w:rPr>
      </w:pPr>
    </w:p>
    <w:p w14:paraId="3461D779" w14:textId="77777777" w:rsidR="003131DE" w:rsidRDefault="003131DE" w:rsidP="003131DE">
      <w:pPr>
        <w:spacing w:line="240" w:lineRule="exact"/>
        <w:rPr>
          <w:lang w:val="fr-FR"/>
        </w:rPr>
      </w:pPr>
    </w:p>
    <w:p w14:paraId="3CF2D8B6" w14:textId="77777777" w:rsidR="003131DE" w:rsidRPr="001F1E57" w:rsidRDefault="003131DE" w:rsidP="003131DE">
      <w:pPr>
        <w:spacing w:line="240" w:lineRule="exact"/>
        <w:rPr>
          <w:lang w:val="fr-FR"/>
        </w:rPr>
      </w:pPr>
    </w:p>
    <w:p w14:paraId="0FB78278" w14:textId="77777777" w:rsidR="003131DE" w:rsidRPr="001F1E57" w:rsidRDefault="003131DE" w:rsidP="003131DE">
      <w:pPr>
        <w:spacing w:line="240" w:lineRule="exact"/>
        <w:rPr>
          <w:lang w:val="fr-FR"/>
        </w:rPr>
      </w:pPr>
    </w:p>
    <w:p w14:paraId="109D9265" w14:textId="77777777" w:rsidR="003131DE" w:rsidRPr="00401088" w:rsidRDefault="003131DE" w:rsidP="003131DE">
      <w:pPr>
        <w:pStyle w:val="Pieddepage0"/>
        <w:rPr>
          <w:rFonts w:ascii="Tunga" w:hAnsi="Tunga"/>
          <w:lang w:val="fr-FR"/>
        </w:rPr>
      </w:pPr>
      <w:r w:rsidRPr="00401088">
        <w:rPr>
          <w:rFonts w:ascii="Tunga" w:hAnsi="Tunga"/>
          <w:lang w:val="fr-FR"/>
        </w:rPr>
        <w:t>C.C.A.S. de Saint-Martin-Boulogne – Place Aristide Briand – 62280 SAINT-MARTIN-BOULOGNE</w:t>
      </w:r>
    </w:p>
    <w:p w14:paraId="6619F971" w14:textId="65421F6E" w:rsidR="003131DE" w:rsidRPr="00401088" w:rsidRDefault="003131DE" w:rsidP="003131DE">
      <w:pPr>
        <w:pStyle w:val="Pieddepage0"/>
        <w:rPr>
          <w:rFonts w:ascii="Tunga" w:hAnsi="Tunga"/>
          <w:lang w:val="fr-FR"/>
        </w:rPr>
      </w:pPr>
      <w:r w:rsidRPr="00401088">
        <w:rPr>
          <w:rFonts w:ascii="Wingdings" w:eastAsia="Wingdings" w:hAnsi="Wingdings" w:cs="Wingdings"/>
        </w:rPr>
        <w:t>(</w:t>
      </w:r>
      <w:r w:rsidRPr="00401088">
        <w:rPr>
          <w:rFonts w:ascii="Tunga" w:hAnsi="Tunga"/>
          <w:lang w:val="fr-FR"/>
        </w:rPr>
        <w:t xml:space="preserve"> 03.21.80.35.19</w:t>
      </w:r>
    </w:p>
    <w:p w14:paraId="1CEA5553" w14:textId="1B2469AF" w:rsidR="003131DE" w:rsidRPr="00401088" w:rsidRDefault="003131DE" w:rsidP="003131DE">
      <w:pPr>
        <w:pStyle w:val="Pieddepage0"/>
        <w:tabs>
          <w:tab w:val="clear" w:pos="9072"/>
          <w:tab w:val="right" w:pos="9000"/>
        </w:tabs>
        <w:rPr>
          <w:rFonts w:ascii="Tunga" w:hAnsi="Tunga"/>
          <w:lang w:val="fr-FR"/>
        </w:rPr>
      </w:pPr>
      <w:r w:rsidRPr="00401088">
        <w:rPr>
          <w:rFonts w:ascii="Tunga" w:hAnsi="Tunga"/>
          <w:lang w:val="fr-FR"/>
        </w:rPr>
        <w:t xml:space="preserve">Courriel : </w:t>
      </w:r>
      <w:hyperlink r:id="rId7" w:history="1">
        <w:r w:rsidR="00090487">
          <w:rPr>
            <w:rStyle w:val="Lienhypertexte"/>
            <w:rFonts w:ascii="Tunga" w:hAnsi="Tunga"/>
            <w:lang w:val="fr-FR"/>
          </w:rPr>
          <w:t>contact@ccas-62280.fr</w:t>
        </w:r>
      </w:hyperlink>
      <w:r w:rsidRPr="00401088">
        <w:rPr>
          <w:rFonts w:ascii="Tunga" w:hAnsi="Tunga"/>
          <w:lang w:val="fr-FR"/>
        </w:rPr>
        <w:t xml:space="preserve"> – site internet : </w:t>
      </w:r>
      <w:hyperlink r:id="rId8" w:history="1">
        <w:r w:rsidR="008A2F4A" w:rsidRPr="000278F0">
          <w:rPr>
            <w:rStyle w:val="Lienhypertexte"/>
            <w:rFonts w:ascii="Tunga" w:hAnsi="Tunga"/>
            <w:lang w:val="fr-FR"/>
          </w:rPr>
          <w:t>www.ccas.saintmartinboulogne.fr</w:t>
        </w:r>
      </w:hyperlink>
    </w:p>
    <w:p w14:paraId="1FC39945" w14:textId="77777777" w:rsidR="003F21E3" w:rsidRDefault="003F21E3">
      <w:pPr>
        <w:spacing w:line="279" w:lineRule="exact"/>
        <w:ind w:left="20" w:right="20"/>
        <w:jc w:val="center"/>
        <w:rPr>
          <w:rFonts w:ascii="Trebuchet MS" w:eastAsia="Trebuchet MS" w:hAnsi="Trebuchet MS" w:cs="Trebuchet MS"/>
          <w:color w:val="000000"/>
          <w:lang w:val="fr-FR"/>
        </w:rPr>
        <w:sectPr w:rsidR="003F21E3" w:rsidSect="007B741A">
          <w:headerReference w:type="default" r:id="rId9"/>
          <w:footerReference w:type="default" r:id="rId10"/>
          <w:pgSz w:w="11900" w:h="16840"/>
          <w:pgMar w:top="3091" w:right="1134" w:bottom="1134" w:left="1134" w:header="568" w:footer="421" w:gutter="0"/>
          <w:cols w:space="708"/>
        </w:sectPr>
      </w:pPr>
    </w:p>
    <w:p w14:paraId="0562CB0E" w14:textId="77777777" w:rsidR="003F21E3" w:rsidRPr="00CD479D" w:rsidRDefault="003F21E3">
      <w:pPr>
        <w:spacing w:line="20" w:lineRule="exact"/>
        <w:rPr>
          <w:rFonts w:asciiTheme="minorHAnsi" w:hAnsiTheme="minorHAnsi"/>
          <w:lang w:val="fr-FR"/>
        </w:rPr>
      </w:pPr>
    </w:p>
    <w:p w14:paraId="5710C88A" w14:textId="77777777" w:rsidR="003F21E3" w:rsidRPr="00011C29" w:rsidRDefault="009E3D4E">
      <w:pPr>
        <w:spacing w:after="120"/>
        <w:ind w:left="20" w:right="20"/>
        <w:jc w:val="center"/>
        <w:rPr>
          <w:rFonts w:asciiTheme="minorHAnsi" w:eastAsia="Trebuchet MS" w:hAnsiTheme="minorHAnsi" w:cs="Trebuchet MS"/>
          <w:b/>
          <w:color w:val="000000"/>
          <w:sz w:val="28"/>
          <w:szCs w:val="28"/>
          <w:lang w:val="fr-FR"/>
        </w:rPr>
      </w:pPr>
      <w:r w:rsidRPr="00011C29">
        <w:rPr>
          <w:rFonts w:asciiTheme="minorHAnsi" w:eastAsia="Trebuchet MS" w:hAnsiTheme="minorHAnsi" w:cs="Trebuchet MS"/>
          <w:b/>
          <w:color w:val="000000"/>
          <w:sz w:val="28"/>
          <w:szCs w:val="28"/>
          <w:lang w:val="fr-FR"/>
        </w:rPr>
        <w:t>SOMMAIRE</w:t>
      </w:r>
    </w:p>
    <w:p w14:paraId="34CE0A41" w14:textId="77777777" w:rsidR="003F21E3" w:rsidRPr="00CD479D" w:rsidRDefault="003F21E3">
      <w:pPr>
        <w:spacing w:after="80" w:line="240" w:lineRule="exact"/>
        <w:rPr>
          <w:rFonts w:asciiTheme="minorHAnsi" w:hAnsiTheme="minorHAnsi"/>
          <w:lang w:val="fr-FR"/>
        </w:rPr>
      </w:pPr>
    </w:p>
    <w:p w14:paraId="3EE01547" w14:textId="77777777" w:rsidR="003F21E3" w:rsidRPr="00011C29" w:rsidRDefault="009E3D4E">
      <w:pPr>
        <w:pStyle w:val="TM1"/>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fldChar w:fldCharType="begin"/>
      </w:r>
      <w:r w:rsidRPr="00011C29">
        <w:rPr>
          <w:rFonts w:asciiTheme="minorHAnsi" w:eastAsia="Trebuchet MS" w:hAnsiTheme="minorHAnsi" w:cs="Trebuchet MS"/>
          <w:color w:val="000000"/>
          <w:lang w:val="fr-FR"/>
        </w:rPr>
        <w:instrText xml:space="preserve"> TOC </w:instrText>
      </w:r>
      <w:r w:rsidRPr="00011C29">
        <w:rPr>
          <w:rFonts w:asciiTheme="minorHAnsi" w:eastAsia="Trebuchet MS" w:hAnsiTheme="minorHAnsi" w:cs="Trebuchet MS"/>
          <w:color w:val="000000"/>
          <w:lang w:val="fr-FR"/>
        </w:rPr>
        <w:fldChar w:fldCharType="separate"/>
      </w:r>
      <w:r w:rsidRPr="00011C29">
        <w:rPr>
          <w:rFonts w:asciiTheme="minorHAnsi" w:eastAsia="Trebuchet MS" w:hAnsiTheme="minorHAnsi" w:cs="Trebuchet MS"/>
          <w:color w:val="000000"/>
          <w:lang w:val="fr-FR"/>
        </w:rPr>
        <w:t>1 - Dispositions générales du contrat</w:t>
      </w:r>
      <w:r w:rsidRPr="00011C29">
        <w:rPr>
          <w:rFonts w:asciiTheme="minorHAnsi" w:eastAsia="Trebuchet MS" w:hAnsiTheme="minorHAnsi" w:cs="Trebuchet MS"/>
          <w:lang w:val="fr-FR"/>
        </w:rPr>
        <w:tab/>
      </w:r>
      <w:r w:rsidRPr="00011C29">
        <w:rPr>
          <w:rFonts w:asciiTheme="minorHAnsi" w:eastAsia="Trebuchet MS" w:hAnsiTheme="minorHAnsi" w:cs="Trebuchet MS"/>
        </w:rPr>
        <w:fldChar w:fldCharType="begin"/>
      </w:r>
      <w:r w:rsidRPr="00011C29">
        <w:rPr>
          <w:rFonts w:asciiTheme="minorHAnsi" w:eastAsia="Trebuchet MS" w:hAnsiTheme="minorHAnsi" w:cs="Trebuchet MS"/>
          <w:lang w:val="fr-FR"/>
        </w:rPr>
        <w:instrText xml:space="preserve"> PAGEREF _Toc256000000 \h </w:instrText>
      </w:r>
      <w:r w:rsidRPr="00011C29">
        <w:rPr>
          <w:rFonts w:asciiTheme="minorHAnsi" w:eastAsia="Trebuchet MS" w:hAnsiTheme="minorHAnsi" w:cs="Trebuchet MS"/>
        </w:rPr>
      </w:r>
      <w:r w:rsidRPr="00011C29">
        <w:rPr>
          <w:rFonts w:asciiTheme="minorHAnsi" w:eastAsia="Trebuchet MS" w:hAnsiTheme="minorHAnsi" w:cs="Trebuchet MS"/>
        </w:rPr>
        <w:fldChar w:fldCharType="separate"/>
      </w:r>
      <w:r w:rsidR="0016797D" w:rsidRPr="00011C29">
        <w:rPr>
          <w:rFonts w:asciiTheme="minorHAnsi" w:eastAsia="Trebuchet MS" w:hAnsiTheme="minorHAnsi" w:cs="Trebuchet MS"/>
          <w:noProof/>
          <w:lang w:val="fr-FR"/>
        </w:rPr>
        <w:t>3</w:t>
      </w:r>
      <w:r w:rsidRPr="00011C29">
        <w:rPr>
          <w:rFonts w:asciiTheme="minorHAnsi" w:eastAsia="Trebuchet MS" w:hAnsiTheme="minorHAnsi" w:cs="Trebuchet MS"/>
        </w:rPr>
        <w:fldChar w:fldCharType="end"/>
      </w:r>
    </w:p>
    <w:p w14:paraId="2D0B72BC" w14:textId="77777777" w:rsidR="003F21E3" w:rsidRPr="00011C29" w:rsidRDefault="009E3D4E">
      <w:pPr>
        <w:pStyle w:val="TM2"/>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1.1 - Objet du contrat</w:t>
      </w:r>
      <w:r w:rsidRPr="00011C29">
        <w:rPr>
          <w:rFonts w:asciiTheme="minorHAnsi" w:eastAsia="Trebuchet MS" w:hAnsiTheme="minorHAnsi" w:cs="Trebuchet MS"/>
          <w:lang w:val="fr-FR"/>
        </w:rPr>
        <w:tab/>
      </w:r>
      <w:r w:rsidRPr="00011C29">
        <w:rPr>
          <w:rFonts w:asciiTheme="minorHAnsi" w:eastAsia="Trebuchet MS" w:hAnsiTheme="minorHAnsi" w:cs="Trebuchet MS"/>
        </w:rPr>
        <w:fldChar w:fldCharType="begin"/>
      </w:r>
      <w:r w:rsidRPr="00011C29">
        <w:rPr>
          <w:rFonts w:asciiTheme="minorHAnsi" w:eastAsia="Trebuchet MS" w:hAnsiTheme="minorHAnsi" w:cs="Trebuchet MS"/>
          <w:lang w:val="fr-FR"/>
        </w:rPr>
        <w:instrText xml:space="preserve"> PAGEREF _Toc256000001 \h </w:instrText>
      </w:r>
      <w:r w:rsidRPr="00011C29">
        <w:rPr>
          <w:rFonts w:asciiTheme="minorHAnsi" w:eastAsia="Trebuchet MS" w:hAnsiTheme="minorHAnsi" w:cs="Trebuchet MS"/>
        </w:rPr>
      </w:r>
      <w:r w:rsidRPr="00011C29">
        <w:rPr>
          <w:rFonts w:asciiTheme="minorHAnsi" w:eastAsia="Trebuchet MS" w:hAnsiTheme="minorHAnsi" w:cs="Trebuchet MS"/>
        </w:rPr>
        <w:fldChar w:fldCharType="separate"/>
      </w:r>
      <w:r w:rsidR="0016797D" w:rsidRPr="00011C29">
        <w:rPr>
          <w:rFonts w:asciiTheme="minorHAnsi" w:eastAsia="Trebuchet MS" w:hAnsiTheme="minorHAnsi" w:cs="Trebuchet MS"/>
          <w:noProof/>
          <w:lang w:val="fr-FR"/>
        </w:rPr>
        <w:t>3</w:t>
      </w:r>
      <w:r w:rsidRPr="00011C29">
        <w:rPr>
          <w:rFonts w:asciiTheme="minorHAnsi" w:eastAsia="Trebuchet MS" w:hAnsiTheme="minorHAnsi" w:cs="Trebuchet MS"/>
        </w:rPr>
        <w:fldChar w:fldCharType="end"/>
      </w:r>
    </w:p>
    <w:p w14:paraId="66B83C1C" w14:textId="77777777" w:rsidR="003F21E3" w:rsidRPr="00011C29" w:rsidRDefault="009E3D4E">
      <w:pPr>
        <w:pStyle w:val="TM2"/>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1.2 - Décomposition du contrat</w:t>
      </w:r>
      <w:r w:rsidRPr="00011C29">
        <w:rPr>
          <w:rFonts w:asciiTheme="minorHAnsi" w:eastAsia="Trebuchet MS" w:hAnsiTheme="minorHAnsi" w:cs="Trebuchet MS"/>
          <w:lang w:val="fr-FR"/>
        </w:rPr>
        <w:tab/>
      </w:r>
      <w:r w:rsidRPr="00011C29">
        <w:rPr>
          <w:rFonts w:asciiTheme="minorHAnsi" w:eastAsia="Trebuchet MS" w:hAnsiTheme="minorHAnsi" w:cs="Trebuchet MS"/>
        </w:rPr>
        <w:fldChar w:fldCharType="begin"/>
      </w:r>
      <w:r w:rsidRPr="00011C29">
        <w:rPr>
          <w:rFonts w:asciiTheme="minorHAnsi" w:eastAsia="Trebuchet MS" w:hAnsiTheme="minorHAnsi" w:cs="Trebuchet MS"/>
          <w:lang w:val="fr-FR"/>
        </w:rPr>
        <w:instrText xml:space="preserve"> PAGEREF _Toc256000002 \h </w:instrText>
      </w:r>
      <w:r w:rsidRPr="00011C29">
        <w:rPr>
          <w:rFonts w:asciiTheme="minorHAnsi" w:eastAsia="Trebuchet MS" w:hAnsiTheme="minorHAnsi" w:cs="Trebuchet MS"/>
        </w:rPr>
      </w:r>
      <w:r w:rsidRPr="00011C29">
        <w:rPr>
          <w:rFonts w:asciiTheme="minorHAnsi" w:eastAsia="Trebuchet MS" w:hAnsiTheme="minorHAnsi" w:cs="Trebuchet MS"/>
        </w:rPr>
        <w:fldChar w:fldCharType="separate"/>
      </w:r>
      <w:r w:rsidR="0016797D" w:rsidRPr="00011C29">
        <w:rPr>
          <w:rFonts w:asciiTheme="minorHAnsi" w:eastAsia="Trebuchet MS" w:hAnsiTheme="minorHAnsi" w:cs="Trebuchet MS"/>
          <w:noProof/>
          <w:lang w:val="fr-FR"/>
        </w:rPr>
        <w:t>3</w:t>
      </w:r>
      <w:r w:rsidRPr="00011C29">
        <w:rPr>
          <w:rFonts w:asciiTheme="minorHAnsi" w:eastAsia="Trebuchet MS" w:hAnsiTheme="minorHAnsi" w:cs="Trebuchet MS"/>
        </w:rPr>
        <w:fldChar w:fldCharType="end"/>
      </w:r>
    </w:p>
    <w:p w14:paraId="18817D0C" w14:textId="77777777" w:rsidR="003F21E3" w:rsidRPr="00011C29" w:rsidRDefault="009E3D4E">
      <w:pPr>
        <w:pStyle w:val="TM2"/>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1.3 - Type d'accord-cadre</w:t>
      </w:r>
      <w:r w:rsidRPr="00011C29">
        <w:rPr>
          <w:rFonts w:asciiTheme="minorHAnsi" w:eastAsia="Trebuchet MS" w:hAnsiTheme="minorHAnsi" w:cs="Trebuchet MS"/>
          <w:lang w:val="fr-FR"/>
        </w:rPr>
        <w:tab/>
      </w:r>
      <w:r w:rsidRPr="00011C29">
        <w:rPr>
          <w:rFonts w:asciiTheme="minorHAnsi" w:eastAsia="Trebuchet MS" w:hAnsiTheme="minorHAnsi" w:cs="Trebuchet MS"/>
        </w:rPr>
        <w:fldChar w:fldCharType="begin"/>
      </w:r>
      <w:r w:rsidRPr="00011C29">
        <w:rPr>
          <w:rFonts w:asciiTheme="minorHAnsi" w:eastAsia="Trebuchet MS" w:hAnsiTheme="minorHAnsi" w:cs="Trebuchet MS"/>
          <w:lang w:val="fr-FR"/>
        </w:rPr>
        <w:instrText xml:space="preserve"> PAGEREF _Toc256000003 \h </w:instrText>
      </w:r>
      <w:r w:rsidRPr="00011C29">
        <w:rPr>
          <w:rFonts w:asciiTheme="minorHAnsi" w:eastAsia="Trebuchet MS" w:hAnsiTheme="minorHAnsi" w:cs="Trebuchet MS"/>
        </w:rPr>
      </w:r>
      <w:r w:rsidRPr="00011C29">
        <w:rPr>
          <w:rFonts w:asciiTheme="minorHAnsi" w:eastAsia="Trebuchet MS" w:hAnsiTheme="minorHAnsi" w:cs="Trebuchet MS"/>
        </w:rPr>
        <w:fldChar w:fldCharType="separate"/>
      </w:r>
      <w:r w:rsidR="0016797D" w:rsidRPr="00011C29">
        <w:rPr>
          <w:rFonts w:asciiTheme="minorHAnsi" w:eastAsia="Trebuchet MS" w:hAnsiTheme="minorHAnsi" w:cs="Trebuchet MS"/>
          <w:noProof/>
          <w:lang w:val="fr-FR"/>
        </w:rPr>
        <w:t>3</w:t>
      </w:r>
      <w:r w:rsidRPr="00011C29">
        <w:rPr>
          <w:rFonts w:asciiTheme="minorHAnsi" w:eastAsia="Trebuchet MS" w:hAnsiTheme="minorHAnsi" w:cs="Trebuchet MS"/>
        </w:rPr>
        <w:fldChar w:fldCharType="end"/>
      </w:r>
    </w:p>
    <w:p w14:paraId="49C51440" w14:textId="77777777" w:rsidR="003F21E3" w:rsidRPr="00011C29" w:rsidRDefault="009E3D4E">
      <w:pPr>
        <w:pStyle w:val="TM1"/>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2 - Pièces contractuelles</w:t>
      </w:r>
      <w:r w:rsidRPr="00011C29">
        <w:rPr>
          <w:rFonts w:asciiTheme="minorHAnsi" w:eastAsia="Trebuchet MS" w:hAnsiTheme="minorHAnsi" w:cs="Trebuchet MS"/>
          <w:lang w:val="fr-FR"/>
        </w:rPr>
        <w:tab/>
      </w:r>
      <w:r w:rsidRPr="00011C29">
        <w:rPr>
          <w:rFonts w:asciiTheme="minorHAnsi" w:eastAsia="Trebuchet MS" w:hAnsiTheme="minorHAnsi" w:cs="Trebuchet MS"/>
        </w:rPr>
        <w:fldChar w:fldCharType="begin"/>
      </w:r>
      <w:r w:rsidRPr="00011C29">
        <w:rPr>
          <w:rFonts w:asciiTheme="minorHAnsi" w:eastAsia="Trebuchet MS" w:hAnsiTheme="minorHAnsi" w:cs="Trebuchet MS"/>
          <w:lang w:val="fr-FR"/>
        </w:rPr>
        <w:instrText xml:space="preserve"> PAGEREF _Toc256000005 \h </w:instrText>
      </w:r>
      <w:r w:rsidRPr="00011C29">
        <w:rPr>
          <w:rFonts w:asciiTheme="minorHAnsi" w:eastAsia="Trebuchet MS" w:hAnsiTheme="minorHAnsi" w:cs="Trebuchet MS"/>
        </w:rPr>
      </w:r>
      <w:r w:rsidRPr="00011C29">
        <w:rPr>
          <w:rFonts w:asciiTheme="minorHAnsi" w:eastAsia="Trebuchet MS" w:hAnsiTheme="minorHAnsi" w:cs="Trebuchet MS"/>
        </w:rPr>
        <w:fldChar w:fldCharType="separate"/>
      </w:r>
      <w:r w:rsidR="0016797D" w:rsidRPr="00011C29">
        <w:rPr>
          <w:rFonts w:asciiTheme="minorHAnsi" w:eastAsia="Trebuchet MS" w:hAnsiTheme="minorHAnsi" w:cs="Trebuchet MS"/>
          <w:noProof/>
          <w:lang w:val="fr-FR"/>
        </w:rPr>
        <w:t>3</w:t>
      </w:r>
      <w:r w:rsidRPr="00011C29">
        <w:rPr>
          <w:rFonts w:asciiTheme="minorHAnsi" w:eastAsia="Trebuchet MS" w:hAnsiTheme="minorHAnsi" w:cs="Trebuchet MS"/>
        </w:rPr>
        <w:fldChar w:fldCharType="end"/>
      </w:r>
    </w:p>
    <w:p w14:paraId="7036E304" w14:textId="77777777" w:rsidR="003F21E3" w:rsidRPr="00011C29" w:rsidRDefault="009E3D4E">
      <w:pPr>
        <w:pStyle w:val="TM1"/>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3 - Durée et délais d'exécution</w:t>
      </w:r>
      <w:r w:rsidRPr="00011C29">
        <w:rPr>
          <w:rFonts w:asciiTheme="minorHAnsi" w:eastAsia="Trebuchet MS" w:hAnsiTheme="minorHAnsi" w:cs="Trebuchet MS"/>
          <w:lang w:val="fr-FR"/>
        </w:rPr>
        <w:tab/>
      </w:r>
      <w:r w:rsidR="007B741A" w:rsidRPr="00011C29">
        <w:rPr>
          <w:rFonts w:asciiTheme="minorHAnsi" w:eastAsia="Trebuchet MS" w:hAnsiTheme="minorHAnsi" w:cs="Trebuchet MS"/>
          <w:lang w:val="fr-FR"/>
        </w:rPr>
        <w:t>3</w:t>
      </w:r>
    </w:p>
    <w:p w14:paraId="4EFD8971" w14:textId="77777777" w:rsidR="003F21E3" w:rsidRPr="00011C29" w:rsidRDefault="009E3D4E">
      <w:pPr>
        <w:pStyle w:val="TM1"/>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4 - Prix</w:t>
      </w:r>
      <w:r w:rsidRPr="00011C29">
        <w:rPr>
          <w:rFonts w:asciiTheme="minorHAnsi" w:eastAsia="Trebuchet MS" w:hAnsiTheme="minorHAnsi" w:cs="Trebuchet MS"/>
          <w:lang w:val="fr-FR"/>
        </w:rPr>
        <w:tab/>
      </w:r>
      <w:r w:rsidR="007B741A" w:rsidRPr="00011C29">
        <w:rPr>
          <w:rFonts w:asciiTheme="minorHAnsi" w:eastAsia="Trebuchet MS" w:hAnsiTheme="minorHAnsi" w:cs="Trebuchet MS"/>
          <w:lang w:val="fr-FR"/>
        </w:rPr>
        <w:t>3</w:t>
      </w:r>
    </w:p>
    <w:p w14:paraId="70B3BEFF" w14:textId="77777777" w:rsidR="003F21E3" w:rsidRPr="00011C29" w:rsidRDefault="009E3D4E">
      <w:pPr>
        <w:pStyle w:val="TM2"/>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4.1 - Caractéristiques des prix pratiqués</w:t>
      </w:r>
      <w:r w:rsidRPr="00011C29">
        <w:rPr>
          <w:rFonts w:asciiTheme="minorHAnsi" w:eastAsia="Trebuchet MS" w:hAnsiTheme="minorHAnsi" w:cs="Trebuchet MS"/>
          <w:lang w:val="fr-FR"/>
        </w:rPr>
        <w:tab/>
      </w:r>
      <w:r w:rsidR="007B741A" w:rsidRPr="00011C29">
        <w:rPr>
          <w:rFonts w:asciiTheme="minorHAnsi" w:eastAsia="Trebuchet MS" w:hAnsiTheme="minorHAnsi" w:cs="Trebuchet MS"/>
          <w:lang w:val="fr-FR"/>
        </w:rPr>
        <w:t>3</w:t>
      </w:r>
    </w:p>
    <w:p w14:paraId="7D887C5E" w14:textId="77777777" w:rsidR="003F21E3" w:rsidRPr="00011C29" w:rsidRDefault="009E3D4E">
      <w:pPr>
        <w:pStyle w:val="TM2"/>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4.2 - Modalités de variation des prix</w:t>
      </w:r>
      <w:r w:rsidRPr="00011C29">
        <w:rPr>
          <w:rFonts w:asciiTheme="minorHAnsi" w:eastAsia="Trebuchet MS" w:hAnsiTheme="minorHAnsi" w:cs="Trebuchet MS"/>
          <w:lang w:val="fr-FR"/>
        </w:rPr>
        <w:tab/>
      </w:r>
      <w:r w:rsidR="007B741A" w:rsidRPr="00011C29">
        <w:rPr>
          <w:rFonts w:asciiTheme="minorHAnsi" w:eastAsia="Trebuchet MS" w:hAnsiTheme="minorHAnsi" w:cs="Trebuchet MS"/>
          <w:lang w:val="fr-FR"/>
        </w:rPr>
        <w:t>3</w:t>
      </w:r>
    </w:p>
    <w:p w14:paraId="37C162F2" w14:textId="77777777" w:rsidR="003F21E3" w:rsidRPr="00011C29" w:rsidRDefault="009E3D4E">
      <w:pPr>
        <w:pStyle w:val="TM1"/>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5 - Garanties Financières</w:t>
      </w:r>
      <w:r w:rsidRPr="00011C29">
        <w:rPr>
          <w:rFonts w:asciiTheme="minorHAnsi" w:eastAsia="Trebuchet MS" w:hAnsiTheme="minorHAnsi" w:cs="Trebuchet MS"/>
          <w:lang w:val="fr-FR"/>
        </w:rPr>
        <w:tab/>
      </w:r>
      <w:r w:rsidR="007B741A" w:rsidRPr="00011C29">
        <w:rPr>
          <w:rFonts w:asciiTheme="minorHAnsi" w:eastAsia="Trebuchet MS" w:hAnsiTheme="minorHAnsi" w:cs="Trebuchet MS"/>
          <w:lang w:val="fr-FR"/>
        </w:rPr>
        <w:t>3</w:t>
      </w:r>
    </w:p>
    <w:p w14:paraId="371FAB4D" w14:textId="77777777" w:rsidR="003F21E3" w:rsidRPr="00011C29" w:rsidRDefault="009E3D4E">
      <w:pPr>
        <w:pStyle w:val="TM1"/>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6 - Avance</w:t>
      </w:r>
      <w:r w:rsidRPr="00011C29">
        <w:rPr>
          <w:rFonts w:asciiTheme="minorHAnsi" w:eastAsia="Trebuchet MS" w:hAnsiTheme="minorHAnsi" w:cs="Trebuchet MS"/>
          <w:lang w:val="fr-FR"/>
        </w:rPr>
        <w:tab/>
      </w:r>
      <w:r w:rsidRPr="00011C29">
        <w:rPr>
          <w:rFonts w:asciiTheme="minorHAnsi" w:eastAsia="Trebuchet MS" w:hAnsiTheme="minorHAnsi" w:cs="Trebuchet MS"/>
        </w:rPr>
        <w:fldChar w:fldCharType="begin"/>
      </w:r>
      <w:r w:rsidRPr="00011C29">
        <w:rPr>
          <w:rFonts w:asciiTheme="minorHAnsi" w:eastAsia="Trebuchet MS" w:hAnsiTheme="minorHAnsi" w:cs="Trebuchet MS"/>
          <w:lang w:val="fr-FR"/>
        </w:rPr>
        <w:instrText xml:space="preserve"> PAGEREF _Toc256000013 \h </w:instrText>
      </w:r>
      <w:r w:rsidRPr="00011C29">
        <w:rPr>
          <w:rFonts w:asciiTheme="minorHAnsi" w:eastAsia="Trebuchet MS" w:hAnsiTheme="minorHAnsi" w:cs="Trebuchet MS"/>
        </w:rPr>
      </w:r>
      <w:r w:rsidRPr="00011C29">
        <w:rPr>
          <w:rFonts w:asciiTheme="minorHAnsi" w:eastAsia="Trebuchet MS" w:hAnsiTheme="minorHAnsi" w:cs="Trebuchet MS"/>
        </w:rPr>
        <w:fldChar w:fldCharType="separate"/>
      </w:r>
      <w:r w:rsidR="0016797D" w:rsidRPr="00011C29">
        <w:rPr>
          <w:rFonts w:asciiTheme="minorHAnsi" w:eastAsia="Trebuchet MS" w:hAnsiTheme="minorHAnsi" w:cs="Trebuchet MS"/>
          <w:noProof/>
          <w:lang w:val="fr-FR"/>
        </w:rPr>
        <w:t>4</w:t>
      </w:r>
      <w:r w:rsidRPr="00011C29">
        <w:rPr>
          <w:rFonts w:asciiTheme="minorHAnsi" w:eastAsia="Trebuchet MS" w:hAnsiTheme="minorHAnsi" w:cs="Trebuchet MS"/>
        </w:rPr>
        <w:fldChar w:fldCharType="end"/>
      </w:r>
    </w:p>
    <w:p w14:paraId="4CFC5253" w14:textId="77777777" w:rsidR="003F21E3" w:rsidRPr="00011C29" w:rsidRDefault="009E3D4E">
      <w:pPr>
        <w:pStyle w:val="TM2"/>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6.1 - Conditions de versement et de remboursement</w:t>
      </w:r>
      <w:r w:rsidRPr="00011C29">
        <w:rPr>
          <w:rFonts w:asciiTheme="minorHAnsi" w:eastAsia="Trebuchet MS" w:hAnsiTheme="minorHAnsi" w:cs="Trebuchet MS"/>
          <w:lang w:val="fr-FR"/>
        </w:rPr>
        <w:tab/>
      </w:r>
      <w:r w:rsidRPr="00011C29">
        <w:rPr>
          <w:rFonts w:asciiTheme="minorHAnsi" w:eastAsia="Trebuchet MS" w:hAnsiTheme="minorHAnsi" w:cs="Trebuchet MS"/>
        </w:rPr>
        <w:fldChar w:fldCharType="begin"/>
      </w:r>
      <w:r w:rsidRPr="00011C29">
        <w:rPr>
          <w:rFonts w:asciiTheme="minorHAnsi" w:eastAsia="Trebuchet MS" w:hAnsiTheme="minorHAnsi" w:cs="Trebuchet MS"/>
          <w:lang w:val="fr-FR"/>
        </w:rPr>
        <w:instrText xml:space="preserve"> PAGEREF _Toc256000014 \h </w:instrText>
      </w:r>
      <w:r w:rsidRPr="00011C29">
        <w:rPr>
          <w:rFonts w:asciiTheme="minorHAnsi" w:eastAsia="Trebuchet MS" w:hAnsiTheme="minorHAnsi" w:cs="Trebuchet MS"/>
        </w:rPr>
      </w:r>
      <w:r w:rsidRPr="00011C29">
        <w:rPr>
          <w:rFonts w:asciiTheme="minorHAnsi" w:eastAsia="Trebuchet MS" w:hAnsiTheme="minorHAnsi" w:cs="Trebuchet MS"/>
        </w:rPr>
        <w:fldChar w:fldCharType="separate"/>
      </w:r>
      <w:r w:rsidR="0016797D" w:rsidRPr="00011C29">
        <w:rPr>
          <w:rFonts w:asciiTheme="minorHAnsi" w:eastAsia="Trebuchet MS" w:hAnsiTheme="minorHAnsi" w:cs="Trebuchet MS"/>
          <w:noProof/>
          <w:lang w:val="fr-FR"/>
        </w:rPr>
        <w:t>4</w:t>
      </w:r>
      <w:r w:rsidRPr="00011C29">
        <w:rPr>
          <w:rFonts w:asciiTheme="minorHAnsi" w:eastAsia="Trebuchet MS" w:hAnsiTheme="minorHAnsi" w:cs="Trebuchet MS"/>
        </w:rPr>
        <w:fldChar w:fldCharType="end"/>
      </w:r>
    </w:p>
    <w:p w14:paraId="34DED32A" w14:textId="77777777" w:rsidR="003F21E3" w:rsidRPr="00011C29" w:rsidRDefault="009E3D4E">
      <w:pPr>
        <w:pStyle w:val="TM2"/>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6.2 - Garanties financières de l'avance</w:t>
      </w:r>
      <w:r w:rsidRPr="00011C29">
        <w:rPr>
          <w:rFonts w:asciiTheme="minorHAnsi" w:eastAsia="Trebuchet MS" w:hAnsiTheme="minorHAnsi" w:cs="Trebuchet MS"/>
          <w:lang w:val="fr-FR"/>
        </w:rPr>
        <w:tab/>
      </w:r>
      <w:r w:rsidR="007B741A" w:rsidRPr="00011C29">
        <w:rPr>
          <w:rFonts w:asciiTheme="minorHAnsi" w:eastAsia="Trebuchet MS" w:hAnsiTheme="minorHAnsi" w:cs="Trebuchet MS"/>
          <w:lang w:val="fr-FR"/>
        </w:rPr>
        <w:t>4</w:t>
      </w:r>
    </w:p>
    <w:p w14:paraId="019C4613" w14:textId="77777777" w:rsidR="003F21E3" w:rsidRPr="00011C29" w:rsidRDefault="009E3D4E">
      <w:pPr>
        <w:pStyle w:val="TM1"/>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7 - Modalités de règlement des comptes</w:t>
      </w:r>
      <w:r w:rsidRPr="00011C29">
        <w:rPr>
          <w:rFonts w:asciiTheme="minorHAnsi" w:eastAsia="Trebuchet MS" w:hAnsiTheme="minorHAnsi" w:cs="Trebuchet MS"/>
          <w:lang w:val="fr-FR"/>
        </w:rPr>
        <w:tab/>
      </w:r>
      <w:r w:rsidR="007B741A" w:rsidRPr="00011C29">
        <w:rPr>
          <w:rFonts w:asciiTheme="minorHAnsi" w:eastAsia="Trebuchet MS" w:hAnsiTheme="minorHAnsi" w:cs="Trebuchet MS"/>
          <w:lang w:val="fr-FR"/>
        </w:rPr>
        <w:t>4</w:t>
      </w:r>
    </w:p>
    <w:p w14:paraId="2F2B0237" w14:textId="77777777" w:rsidR="003F21E3" w:rsidRPr="00011C29" w:rsidRDefault="009E3D4E">
      <w:pPr>
        <w:pStyle w:val="TM2"/>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7.1 - Acomptes et paiements partiels définitifs</w:t>
      </w:r>
      <w:r w:rsidRPr="00011C29">
        <w:rPr>
          <w:rFonts w:asciiTheme="minorHAnsi" w:eastAsia="Trebuchet MS" w:hAnsiTheme="minorHAnsi" w:cs="Trebuchet MS"/>
          <w:lang w:val="fr-FR"/>
        </w:rPr>
        <w:tab/>
      </w:r>
      <w:r w:rsidR="007B741A" w:rsidRPr="00011C29">
        <w:rPr>
          <w:rFonts w:asciiTheme="minorHAnsi" w:eastAsia="Trebuchet MS" w:hAnsiTheme="minorHAnsi" w:cs="Trebuchet MS"/>
          <w:lang w:val="fr-FR"/>
        </w:rPr>
        <w:t>4</w:t>
      </w:r>
    </w:p>
    <w:p w14:paraId="12AA910F" w14:textId="77777777" w:rsidR="003F21E3" w:rsidRPr="00011C29" w:rsidRDefault="009E3D4E">
      <w:pPr>
        <w:pStyle w:val="TM2"/>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7.2 - Présentation des demandes de paiement</w:t>
      </w:r>
      <w:r w:rsidRPr="00011C29">
        <w:rPr>
          <w:rFonts w:asciiTheme="minorHAnsi" w:eastAsia="Trebuchet MS" w:hAnsiTheme="minorHAnsi" w:cs="Trebuchet MS"/>
          <w:lang w:val="fr-FR"/>
        </w:rPr>
        <w:tab/>
      </w:r>
      <w:r w:rsidR="007B741A" w:rsidRPr="00011C29">
        <w:rPr>
          <w:rFonts w:asciiTheme="minorHAnsi" w:eastAsia="Trebuchet MS" w:hAnsiTheme="minorHAnsi" w:cs="Trebuchet MS"/>
          <w:lang w:val="fr-FR"/>
        </w:rPr>
        <w:t>4</w:t>
      </w:r>
    </w:p>
    <w:p w14:paraId="4099DB8F" w14:textId="77777777" w:rsidR="003F21E3" w:rsidRPr="00011C29" w:rsidRDefault="009E3D4E">
      <w:pPr>
        <w:pStyle w:val="TM2"/>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7.3 - Délai global de paiement</w:t>
      </w:r>
      <w:r w:rsidRPr="00011C29">
        <w:rPr>
          <w:rFonts w:asciiTheme="minorHAnsi" w:eastAsia="Trebuchet MS" w:hAnsiTheme="minorHAnsi" w:cs="Trebuchet MS"/>
          <w:lang w:val="fr-FR"/>
        </w:rPr>
        <w:tab/>
      </w:r>
      <w:r w:rsidR="007B741A" w:rsidRPr="00011C29">
        <w:rPr>
          <w:rFonts w:asciiTheme="minorHAnsi" w:eastAsia="Trebuchet MS" w:hAnsiTheme="minorHAnsi" w:cs="Trebuchet MS"/>
          <w:lang w:val="fr-FR"/>
        </w:rPr>
        <w:t>5</w:t>
      </w:r>
    </w:p>
    <w:p w14:paraId="2B62F543" w14:textId="77777777" w:rsidR="003F21E3" w:rsidRPr="00011C29" w:rsidRDefault="009E3D4E">
      <w:pPr>
        <w:pStyle w:val="TM1"/>
        <w:tabs>
          <w:tab w:val="right" w:leader="dot" w:pos="9622"/>
        </w:tabs>
        <w:rPr>
          <w:rFonts w:asciiTheme="minorHAnsi" w:eastAsia="Trebuchet MS" w:hAnsiTheme="minorHAnsi" w:cs="Trebuchet MS"/>
          <w:lang w:val="fr-FR"/>
        </w:rPr>
      </w:pPr>
      <w:r w:rsidRPr="00011C29">
        <w:rPr>
          <w:rFonts w:asciiTheme="minorHAnsi" w:eastAsia="Trebuchet MS" w:hAnsiTheme="minorHAnsi" w:cs="Trebuchet MS"/>
          <w:color w:val="000000"/>
          <w:lang w:val="fr-FR"/>
        </w:rPr>
        <w:t>8 - Conditions d'exécution des prestations</w:t>
      </w:r>
      <w:r w:rsidRPr="00011C29">
        <w:rPr>
          <w:rFonts w:asciiTheme="minorHAnsi" w:eastAsia="Trebuchet MS" w:hAnsiTheme="minorHAnsi" w:cs="Trebuchet MS"/>
          <w:lang w:val="fr-FR"/>
        </w:rPr>
        <w:tab/>
      </w:r>
      <w:r w:rsidR="007B741A" w:rsidRPr="00011C29">
        <w:rPr>
          <w:rFonts w:asciiTheme="minorHAnsi" w:eastAsia="Trebuchet MS" w:hAnsiTheme="minorHAnsi" w:cs="Trebuchet MS"/>
          <w:lang w:val="fr-FR"/>
        </w:rPr>
        <w:t>5</w:t>
      </w:r>
    </w:p>
    <w:p w14:paraId="4A7A3B66" w14:textId="77777777" w:rsidR="00CD479D" w:rsidRPr="00011C29" w:rsidRDefault="00CD479D" w:rsidP="00CD479D">
      <w:pPr>
        <w:ind w:left="284"/>
        <w:rPr>
          <w:rFonts w:asciiTheme="minorHAnsi" w:hAnsiTheme="minorHAnsi"/>
          <w:lang w:val="fr-FR"/>
        </w:rPr>
      </w:pPr>
      <w:r w:rsidRPr="00011C29">
        <w:rPr>
          <w:rFonts w:asciiTheme="minorHAnsi" w:hAnsiTheme="minorHAnsi"/>
          <w:lang w:val="fr-FR"/>
        </w:rPr>
        <w:t>8.1 - Détails de la prestation.. ……………………………………………………………………………………………….…. 6</w:t>
      </w:r>
    </w:p>
    <w:p w14:paraId="7E8D058F" w14:textId="77777777" w:rsidR="003F21E3" w:rsidRPr="00011C29" w:rsidRDefault="009E3D4E">
      <w:pPr>
        <w:pStyle w:val="TM1"/>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9 - Constatation de l'exécution des prestations</w:t>
      </w:r>
      <w:r w:rsidRPr="00011C29">
        <w:rPr>
          <w:rFonts w:asciiTheme="minorHAnsi" w:eastAsia="Trebuchet MS" w:hAnsiTheme="minorHAnsi" w:cs="Trebuchet MS"/>
          <w:lang w:val="fr-FR"/>
        </w:rPr>
        <w:tab/>
      </w:r>
      <w:r w:rsidR="00CD479D" w:rsidRPr="00011C29">
        <w:rPr>
          <w:rFonts w:asciiTheme="minorHAnsi" w:eastAsia="Trebuchet MS" w:hAnsiTheme="minorHAnsi" w:cs="Trebuchet MS"/>
          <w:lang w:val="fr-FR"/>
        </w:rPr>
        <w:t>6</w:t>
      </w:r>
    </w:p>
    <w:p w14:paraId="55FBF9FD" w14:textId="77777777" w:rsidR="003F21E3" w:rsidRPr="00011C29" w:rsidRDefault="009E3D4E">
      <w:pPr>
        <w:pStyle w:val="TM2"/>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9.1 - Vérifications</w:t>
      </w:r>
      <w:r w:rsidRPr="00011C29">
        <w:rPr>
          <w:rFonts w:asciiTheme="minorHAnsi" w:eastAsia="Trebuchet MS" w:hAnsiTheme="minorHAnsi" w:cs="Trebuchet MS"/>
          <w:lang w:val="fr-FR"/>
        </w:rPr>
        <w:tab/>
      </w:r>
      <w:r w:rsidR="00CD479D" w:rsidRPr="00011C29">
        <w:rPr>
          <w:rFonts w:asciiTheme="minorHAnsi" w:eastAsia="Trebuchet MS" w:hAnsiTheme="minorHAnsi" w:cs="Trebuchet MS"/>
          <w:lang w:val="fr-FR"/>
        </w:rPr>
        <w:t>6</w:t>
      </w:r>
    </w:p>
    <w:p w14:paraId="5F61F890" w14:textId="77777777" w:rsidR="003F21E3" w:rsidRPr="00011C29" w:rsidRDefault="009E3D4E">
      <w:pPr>
        <w:pStyle w:val="TM2"/>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9.2 - Décision après vérification</w:t>
      </w:r>
      <w:r w:rsidRPr="00011C29">
        <w:rPr>
          <w:rFonts w:asciiTheme="minorHAnsi" w:eastAsia="Trebuchet MS" w:hAnsiTheme="minorHAnsi" w:cs="Trebuchet MS"/>
          <w:lang w:val="fr-FR"/>
        </w:rPr>
        <w:tab/>
      </w:r>
      <w:r w:rsidR="00CD479D" w:rsidRPr="00011C29">
        <w:rPr>
          <w:rFonts w:asciiTheme="minorHAnsi" w:eastAsia="Trebuchet MS" w:hAnsiTheme="minorHAnsi" w:cs="Trebuchet MS"/>
          <w:lang w:val="fr-FR"/>
        </w:rPr>
        <w:t>6</w:t>
      </w:r>
    </w:p>
    <w:p w14:paraId="0520DBA2" w14:textId="77777777" w:rsidR="003F21E3" w:rsidRPr="00011C29" w:rsidRDefault="009E3D4E">
      <w:pPr>
        <w:pStyle w:val="TM1"/>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10 - Garantie des prestations</w:t>
      </w:r>
      <w:r w:rsidRPr="00011C29">
        <w:rPr>
          <w:rFonts w:asciiTheme="minorHAnsi" w:eastAsia="Trebuchet MS" w:hAnsiTheme="minorHAnsi" w:cs="Trebuchet MS"/>
          <w:lang w:val="fr-FR"/>
        </w:rPr>
        <w:tab/>
      </w:r>
      <w:r w:rsidR="00CD479D" w:rsidRPr="00011C29">
        <w:rPr>
          <w:rFonts w:asciiTheme="minorHAnsi" w:eastAsia="Trebuchet MS" w:hAnsiTheme="minorHAnsi" w:cs="Trebuchet MS"/>
          <w:lang w:val="fr-FR"/>
        </w:rPr>
        <w:t>6</w:t>
      </w:r>
    </w:p>
    <w:p w14:paraId="1DC0CCCC" w14:textId="77777777" w:rsidR="003F21E3" w:rsidRPr="00011C29" w:rsidRDefault="009E3D4E">
      <w:pPr>
        <w:pStyle w:val="TM1"/>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11 - Pénalités</w:t>
      </w:r>
      <w:r w:rsidRPr="00011C29">
        <w:rPr>
          <w:rFonts w:asciiTheme="minorHAnsi" w:eastAsia="Trebuchet MS" w:hAnsiTheme="minorHAnsi" w:cs="Trebuchet MS"/>
          <w:lang w:val="fr-FR"/>
        </w:rPr>
        <w:tab/>
      </w:r>
      <w:r w:rsidRPr="00011C29">
        <w:rPr>
          <w:rFonts w:asciiTheme="minorHAnsi" w:eastAsia="Trebuchet MS" w:hAnsiTheme="minorHAnsi" w:cs="Trebuchet MS"/>
        </w:rPr>
        <w:fldChar w:fldCharType="begin"/>
      </w:r>
      <w:r w:rsidRPr="00011C29">
        <w:rPr>
          <w:rFonts w:asciiTheme="minorHAnsi" w:eastAsia="Trebuchet MS" w:hAnsiTheme="minorHAnsi" w:cs="Trebuchet MS"/>
          <w:lang w:val="fr-FR"/>
        </w:rPr>
        <w:instrText xml:space="preserve"> PAGEREF _Toc256000026 \h </w:instrText>
      </w:r>
      <w:r w:rsidRPr="00011C29">
        <w:rPr>
          <w:rFonts w:asciiTheme="minorHAnsi" w:eastAsia="Trebuchet MS" w:hAnsiTheme="minorHAnsi" w:cs="Trebuchet MS"/>
        </w:rPr>
      </w:r>
      <w:r w:rsidRPr="00011C29">
        <w:rPr>
          <w:rFonts w:asciiTheme="minorHAnsi" w:eastAsia="Trebuchet MS" w:hAnsiTheme="minorHAnsi" w:cs="Trebuchet MS"/>
        </w:rPr>
        <w:fldChar w:fldCharType="separate"/>
      </w:r>
      <w:r w:rsidR="0016797D" w:rsidRPr="00011C29">
        <w:rPr>
          <w:rFonts w:asciiTheme="minorHAnsi" w:eastAsia="Trebuchet MS" w:hAnsiTheme="minorHAnsi" w:cs="Trebuchet MS"/>
          <w:noProof/>
          <w:lang w:val="fr-FR"/>
        </w:rPr>
        <w:t>7</w:t>
      </w:r>
      <w:r w:rsidRPr="00011C29">
        <w:rPr>
          <w:rFonts w:asciiTheme="minorHAnsi" w:eastAsia="Trebuchet MS" w:hAnsiTheme="minorHAnsi" w:cs="Trebuchet MS"/>
        </w:rPr>
        <w:fldChar w:fldCharType="end"/>
      </w:r>
    </w:p>
    <w:p w14:paraId="12C02DBF" w14:textId="77777777" w:rsidR="003F21E3" w:rsidRPr="00011C29" w:rsidRDefault="009E3D4E">
      <w:pPr>
        <w:pStyle w:val="TM2"/>
        <w:tabs>
          <w:tab w:val="right" w:leader="dot" w:pos="9622"/>
        </w:tabs>
        <w:rPr>
          <w:rFonts w:asciiTheme="minorHAnsi" w:eastAsia="Trebuchet MS" w:hAnsiTheme="minorHAnsi" w:cs="Trebuchet MS"/>
          <w:lang w:val="fr-FR"/>
        </w:rPr>
      </w:pPr>
      <w:r w:rsidRPr="00011C29">
        <w:rPr>
          <w:rFonts w:asciiTheme="minorHAnsi" w:eastAsia="Trebuchet MS" w:hAnsiTheme="minorHAnsi" w:cs="Trebuchet MS"/>
          <w:color w:val="000000"/>
          <w:lang w:val="fr-FR"/>
        </w:rPr>
        <w:t>11.1 - Pénalités de retard</w:t>
      </w:r>
      <w:r w:rsidRPr="00011C29">
        <w:rPr>
          <w:rFonts w:asciiTheme="minorHAnsi" w:eastAsia="Trebuchet MS" w:hAnsiTheme="minorHAnsi" w:cs="Trebuchet MS"/>
          <w:lang w:val="fr-FR"/>
        </w:rPr>
        <w:tab/>
      </w:r>
      <w:r w:rsidR="0016797D" w:rsidRPr="00011C29">
        <w:rPr>
          <w:rFonts w:asciiTheme="minorHAnsi" w:eastAsia="Trebuchet MS" w:hAnsiTheme="minorHAnsi" w:cs="Trebuchet MS"/>
          <w:lang w:val="fr-FR"/>
        </w:rPr>
        <w:t>7</w:t>
      </w:r>
      <w:r w:rsidRPr="00011C29">
        <w:rPr>
          <w:rFonts w:asciiTheme="minorHAnsi" w:eastAsia="Trebuchet MS" w:hAnsiTheme="minorHAnsi" w:cs="Trebuchet MS"/>
        </w:rPr>
        <w:fldChar w:fldCharType="begin"/>
      </w:r>
      <w:r w:rsidRPr="00011C29">
        <w:rPr>
          <w:rFonts w:asciiTheme="minorHAnsi" w:eastAsia="Trebuchet MS" w:hAnsiTheme="minorHAnsi" w:cs="Trebuchet MS"/>
          <w:lang w:val="fr-FR"/>
        </w:rPr>
        <w:instrText xml:space="preserve"> PAGEREF _Toc256000027 \h </w:instrText>
      </w:r>
      <w:r w:rsidRPr="00011C29">
        <w:rPr>
          <w:rFonts w:asciiTheme="minorHAnsi" w:eastAsia="Trebuchet MS" w:hAnsiTheme="minorHAnsi" w:cs="Trebuchet MS"/>
        </w:rPr>
      </w:r>
      <w:r w:rsidRPr="00011C29">
        <w:rPr>
          <w:rFonts w:asciiTheme="minorHAnsi" w:eastAsia="Trebuchet MS" w:hAnsiTheme="minorHAnsi" w:cs="Trebuchet MS"/>
        </w:rPr>
        <w:fldChar w:fldCharType="end"/>
      </w:r>
    </w:p>
    <w:p w14:paraId="1ABFC4B4" w14:textId="77777777" w:rsidR="003F21E3" w:rsidRPr="00011C29" w:rsidRDefault="009E3D4E">
      <w:pPr>
        <w:pStyle w:val="TM1"/>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12 - Assurances</w:t>
      </w:r>
      <w:r w:rsidRPr="00011C29">
        <w:rPr>
          <w:rFonts w:asciiTheme="minorHAnsi" w:eastAsia="Trebuchet MS" w:hAnsiTheme="minorHAnsi" w:cs="Trebuchet MS"/>
          <w:lang w:val="fr-FR"/>
        </w:rPr>
        <w:tab/>
      </w:r>
      <w:r w:rsidRPr="00011C29">
        <w:rPr>
          <w:rFonts w:asciiTheme="minorHAnsi" w:eastAsia="Trebuchet MS" w:hAnsiTheme="minorHAnsi" w:cs="Trebuchet MS"/>
        </w:rPr>
        <w:fldChar w:fldCharType="begin"/>
      </w:r>
      <w:r w:rsidRPr="00011C29">
        <w:rPr>
          <w:rFonts w:asciiTheme="minorHAnsi" w:eastAsia="Trebuchet MS" w:hAnsiTheme="minorHAnsi" w:cs="Trebuchet MS"/>
          <w:lang w:val="fr-FR"/>
        </w:rPr>
        <w:instrText xml:space="preserve"> PAGEREF _Toc256000029 \h </w:instrText>
      </w:r>
      <w:r w:rsidRPr="00011C29">
        <w:rPr>
          <w:rFonts w:asciiTheme="minorHAnsi" w:eastAsia="Trebuchet MS" w:hAnsiTheme="minorHAnsi" w:cs="Trebuchet MS"/>
        </w:rPr>
      </w:r>
      <w:r w:rsidRPr="00011C29">
        <w:rPr>
          <w:rFonts w:asciiTheme="minorHAnsi" w:eastAsia="Trebuchet MS" w:hAnsiTheme="minorHAnsi" w:cs="Trebuchet MS"/>
        </w:rPr>
        <w:fldChar w:fldCharType="separate"/>
      </w:r>
      <w:r w:rsidR="0016797D" w:rsidRPr="00011C29">
        <w:rPr>
          <w:rFonts w:asciiTheme="minorHAnsi" w:eastAsia="Trebuchet MS" w:hAnsiTheme="minorHAnsi" w:cs="Trebuchet MS"/>
          <w:noProof/>
          <w:lang w:val="fr-FR"/>
        </w:rPr>
        <w:t>8</w:t>
      </w:r>
      <w:r w:rsidRPr="00011C29">
        <w:rPr>
          <w:rFonts w:asciiTheme="minorHAnsi" w:eastAsia="Trebuchet MS" w:hAnsiTheme="minorHAnsi" w:cs="Trebuchet MS"/>
        </w:rPr>
        <w:fldChar w:fldCharType="end"/>
      </w:r>
    </w:p>
    <w:p w14:paraId="31CE246B" w14:textId="77777777" w:rsidR="003F21E3" w:rsidRPr="00011C29" w:rsidRDefault="009E3D4E">
      <w:pPr>
        <w:pStyle w:val="TM1"/>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13 - Résiliation du contrat</w:t>
      </w:r>
      <w:r w:rsidRPr="00011C29">
        <w:rPr>
          <w:rFonts w:asciiTheme="minorHAnsi" w:eastAsia="Trebuchet MS" w:hAnsiTheme="minorHAnsi" w:cs="Trebuchet MS"/>
          <w:lang w:val="fr-FR"/>
        </w:rPr>
        <w:tab/>
      </w:r>
      <w:r w:rsidRPr="00011C29">
        <w:rPr>
          <w:rFonts w:asciiTheme="minorHAnsi" w:eastAsia="Trebuchet MS" w:hAnsiTheme="minorHAnsi" w:cs="Trebuchet MS"/>
        </w:rPr>
        <w:fldChar w:fldCharType="begin"/>
      </w:r>
      <w:r w:rsidRPr="00011C29">
        <w:rPr>
          <w:rFonts w:asciiTheme="minorHAnsi" w:eastAsia="Trebuchet MS" w:hAnsiTheme="minorHAnsi" w:cs="Trebuchet MS"/>
          <w:lang w:val="fr-FR"/>
        </w:rPr>
        <w:instrText xml:space="preserve"> PAGEREF _Toc256000030 \h </w:instrText>
      </w:r>
      <w:r w:rsidRPr="00011C29">
        <w:rPr>
          <w:rFonts w:asciiTheme="minorHAnsi" w:eastAsia="Trebuchet MS" w:hAnsiTheme="minorHAnsi" w:cs="Trebuchet MS"/>
        </w:rPr>
      </w:r>
      <w:r w:rsidRPr="00011C29">
        <w:rPr>
          <w:rFonts w:asciiTheme="minorHAnsi" w:eastAsia="Trebuchet MS" w:hAnsiTheme="minorHAnsi" w:cs="Trebuchet MS"/>
        </w:rPr>
        <w:fldChar w:fldCharType="separate"/>
      </w:r>
      <w:r w:rsidR="0016797D" w:rsidRPr="00011C29">
        <w:rPr>
          <w:rFonts w:asciiTheme="minorHAnsi" w:eastAsia="Trebuchet MS" w:hAnsiTheme="minorHAnsi" w:cs="Trebuchet MS"/>
          <w:noProof/>
          <w:lang w:val="fr-FR"/>
        </w:rPr>
        <w:t>8</w:t>
      </w:r>
      <w:r w:rsidRPr="00011C29">
        <w:rPr>
          <w:rFonts w:asciiTheme="minorHAnsi" w:eastAsia="Trebuchet MS" w:hAnsiTheme="minorHAnsi" w:cs="Trebuchet MS"/>
        </w:rPr>
        <w:fldChar w:fldCharType="end"/>
      </w:r>
    </w:p>
    <w:p w14:paraId="17D23212" w14:textId="77777777" w:rsidR="003F21E3" w:rsidRPr="00011C29" w:rsidRDefault="009E3D4E">
      <w:pPr>
        <w:pStyle w:val="TM2"/>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13.1 - Conditions de résiliation de l'accord-cadre</w:t>
      </w:r>
      <w:r w:rsidRPr="00011C29">
        <w:rPr>
          <w:rFonts w:asciiTheme="minorHAnsi" w:eastAsia="Trebuchet MS" w:hAnsiTheme="minorHAnsi" w:cs="Trebuchet MS"/>
          <w:lang w:val="fr-FR"/>
        </w:rPr>
        <w:tab/>
      </w:r>
      <w:r w:rsidRPr="00011C29">
        <w:rPr>
          <w:rFonts w:asciiTheme="minorHAnsi" w:eastAsia="Trebuchet MS" w:hAnsiTheme="minorHAnsi" w:cs="Trebuchet MS"/>
        </w:rPr>
        <w:fldChar w:fldCharType="begin"/>
      </w:r>
      <w:r w:rsidRPr="00011C29">
        <w:rPr>
          <w:rFonts w:asciiTheme="minorHAnsi" w:eastAsia="Trebuchet MS" w:hAnsiTheme="minorHAnsi" w:cs="Trebuchet MS"/>
          <w:lang w:val="fr-FR"/>
        </w:rPr>
        <w:instrText xml:space="preserve"> PAGEREF _Toc256000031 \h </w:instrText>
      </w:r>
      <w:r w:rsidRPr="00011C29">
        <w:rPr>
          <w:rFonts w:asciiTheme="minorHAnsi" w:eastAsia="Trebuchet MS" w:hAnsiTheme="minorHAnsi" w:cs="Trebuchet MS"/>
        </w:rPr>
      </w:r>
      <w:r w:rsidRPr="00011C29">
        <w:rPr>
          <w:rFonts w:asciiTheme="minorHAnsi" w:eastAsia="Trebuchet MS" w:hAnsiTheme="minorHAnsi" w:cs="Trebuchet MS"/>
        </w:rPr>
        <w:fldChar w:fldCharType="separate"/>
      </w:r>
      <w:r w:rsidR="0016797D" w:rsidRPr="00011C29">
        <w:rPr>
          <w:rFonts w:asciiTheme="minorHAnsi" w:eastAsia="Trebuchet MS" w:hAnsiTheme="minorHAnsi" w:cs="Trebuchet MS"/>
          <w:noProof/>
          <w:lang w:val="fr-FR"/>
        </w:rPr>
        <w:t>8</w:t>
      </w:r>
      <w:r w:rsidRPr="00011C29">
        <w:rPr>
          <w:rFonts w:asciiTheme="minorHAnsi" w:eastAsia="Trebuchet MS" w:hAnsiTheme="minorHAnsi" w:cs="Trebuchet MS"/>
        </w:rPr>
        <w:fldChar w:fldCharType="end"/>
      </w:r>
    </w:p>
    <w:p w14:paraId="24C78FF4" w14:textId="77777777" w:rsidR="003F21E3" w:rsidRPr="00011C29" w:rsidRDefault="009E3D4E">
      <w:pPr>
        <w:pStyle w:val="TM2"/>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13.2 - Redressement ou liquidation judiciaire</w:t>
      </w:r>
      <w:r w:rsidRPr="00011C29">
        <w:rPr>
          <w:rFonts w:asciiTheme="minorHAnsi" w:eastAsia="Trebuchet MS" w:hAnsiTheme="minorHAnsi" w:cs="Trebuchet MS"/>
          <w:lang w:val="fr-FR"/>
        </w:rPr>
        <w:tab/>
      </w:r>
      <w:r w:rsidR="00C516C4" w:rsidRPr="00011C29">
        <w:rPr>
          <w:rFonts w:asciiTheme="minorHAnsi" w:eastAsia="Trebuchet MS" w:hAnsiTheme="minorHAnsi" w:cs="Trebuchet MS"/>
          <w:lang w:val="fr-FR"/>
        </w:rPr>
        <w:t>8</w:t>
      </w:r>
    </w:p>
    <w:p w14:paraId="2EB45B0D" w14:textId="77777777" w:rsidR="003F21E3" w:rsidRPr="00011C29" w:rsidRDefault="009E3D4E">
      <w:pPr>
        <w:pStyle w:val="TM1"/>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14 - Règlement des litiges et langues</w:t>
      </w:r>
      <w:r w:rsidRPr="00011C29">
        <w:rPr>
          <w:rFonts w:asciiTheme="minorHAnsi" w:eastAsia="Trebuchet MS" w:hAnsiTheme="minorHAnsi" w:cs="Trebuchet MS"/>
          <w:lang w:val="fr-FR"/>
        </w:rPr>
        <w:tab/>
      </w:r>
      <w:r w:rsidRPr="00011C29">
        <w:rPr>
          <w:rFonts w:asciiTheme="minorHAnsi" w:eastAsia="Trebuchet MS" w:hAnsiTheme="minorHAnsi" w:cs="Trebuchet MS"/>
        </w:rPr>
        <w:fldChar w:fldCharType="begin"/>
      </w:r>
      <w:r w:rsidRPr="00011C29">
        <w:rPr>
          <w:rFonts w:asciiTheme="minorHAnsi" w:eastAsia="Trebuchet MS" w:hAnsiTheme="minorHAnsi" w:cs="Trebuchet MS"/>
          <w:lang w:val="fr-FR"/>
        </w:rPr>
        <w:instrText xml:space="preserve"> PAGEREF _Toc256000033 \h </w:instrText>
      </w:r>
      <w:r w:rsidRPr="00011C29">
        <w:rPr>
          <w:rFonts w:asciiTheme="minorHAnsi" w:eastAsia="Trebuchet MS" w:hAnsiTheme="minorHAnsi" w:cs="Trebuchet MS"/>
        </w:rPr>
      </w:r>
      <w:r w:rsidRPr="00011C29">
        <w:rPr>
          <w:rFonts w:asciiTheme="minorHAnsi" w:eastAsia="Trebuchet MS" w:hAnsiTheme="minorHAnsi" w:cs="Trebuchet MS"/>
        </w:rPr>
        <w:fldChar w:fldCharType="separate"/>
      </w:r>
      <w:r w:rsidR="0016797D" w:rsidRPr="00011C29">
        <w:rPr>
          <w:rFonts w:asciiTheme="minorHAnsi" w:eastAsia="Trebuchet MS" w:hAnsiTheme="minorHAnsi" w:cs="Trebuchet MS"/>
          <w:noProof/>
          <w:lang w:val="fr-FR"/>
        </w:rPr>
        <w:t>9</w:t>
      </w:r>
      <w:r w:rsidRPr="00011C29">
        <w:rPr>
          <w:rFonts w:asciiTheme="minorHAnsi" w:eastAsia="Trebuchet MS" w:hAnsiTheme="minorHAnsi" w:cs="Trebuchet MS"/>
        </w:rPr>
        <w:fldChar w:fldCharType="end"/>
      </w:r>
    </w:p>
    <w:p w14:paraId="17275BAE" w14:textId="77777777" w:rsidR="003F21E3" w:rsidRPr="00011C29" w:rsidRDefault="009E3D4E">
      <w:pPr>
        <w:pStyle w:val="TM1"/>
        <w:tabs>
          <w:tab w:val="right" w:leader="dot" w:pos="9622"/>
        </w:tabs>
        <w:rPr>
          <w:rFonts w:asciiTheme="minorHAnsi" w:hAnsiTheme="minorHAnsi"/>
          <w:noProof/>
          <w:lang w:val="fr-FR"/>
        </w:rPr>
      </w:pPr>
      <w:r w:rsidRPr="00011C29">
        <w:rPr>
          <w:rFonts w:asciiTheme="minorHAnsi" w:eastAsia="Trebuchet MS" w:hAnsiTheme="minorHAnsi" w:cs="Trebuchet MS"/>
          <w:color w:val="000000"/>
          <w:lang w:val="fr-FR"/>
        </w:rPr>
        <w:t>15 - Dérogations</w:t>
      </w:r>
      <w:r w:rsidRPr="00011C29">
        <w:rPr>
          <w:rFonts w:asciiTheme="minorHAnsi" w:eastAsia="Trebuchet MS" w:hAnsiTheme="minorHAnsi" w:cs="Trebuchet MS"/>
          <w:lang w:val="fr-FR"/>
        </w:rPr>
        <w:tab/>
      </w:r>
      <w:r w:rsidRPr="00011C29">
        <w:rPr>
          <w:rFonts w:asciiTheme="minorHAnsi" w:eastAsia="Trebuchet MS" w:hAnsiTheme="minorHAnsi" w:cs="Trebuchet MS"/>
        </w:rPr>
        <w:fldChar w:fldCharType="begin"/>
      </w:r>
      <w:r w:rsidRPr="00011C29">
        <w:rPr>
          <w:rFonts w:asciiTheme="minorHAnsi" w:eastAsia="Trebuchet MS" w:hAnsiTheme="minorHAnsi" w:cs="Trebuchet MS"/>
          <w:lang w:val="fr-FR"/>
        </w:rPr>
        <w:instrText xml:space="preserve"> PAGEREF _Toc256000034 \h </w:instrText>
      </w:r>
      <w:r w:rsidRPr="00011C29">
        <w:rPr>
          <w:rFonts w:asciiTheme="minorHAnsi" w:eastAsia="Trebuchet MS" w:hAnsiTheme="minorHAnsi" w:cs="Trebuchet MS"/>
        </w:rPr>
      </w:r>
      <w:r w:rsidRPr="00011C29">
        <w:rPr>
          <w:rFonts w:asciiTheme="minorHAnsi" w:eastAsia="Trebuchet MS" w:hAnsiTheme="minorHAnsi" w:cs="Trebuchet MS"/>
        </w:rPr>
        <w:fldChar w:fldCharType="separate"/>
      </w:r>
      <w:r w:rsidR="0016797D" w:rsidRPr="00011C29">
        <w:rPr>
          <w:rFonts w:asciiTheme="minorHAnsi" w:eastAsia="Trebuchet MS" w:hAnsiTheme="minorHAnsi" w:cs="Trebuchet MS"/>
          <w:noProof/>
          <w:lang w:val="fr-FR"/>
        </w:rPr>
        <w:t>9</w:t>
      </w:r>
      <w:r w:rsidRPr="00011C29">
        <w:rPr>
          <w:rFonts w:asciiTheme="minorHAnsi" w:eastAsia="Trebuchet MS" w:hAnsiTheme="minorHAnsi" w:cs="Trebuchet MS"/>
        </w:rPr>
        <w:fldChar w:fldCharType="end"/>
      </w:r>
    </w:p>
    <w:p w14:paraId="62EBF3C5" w14:textId="77777777" w:rsidR="003F21E3" w:rsidRDefault="009E3D4E">
      <w:pPr>
        <w:spacing w:after="140"/>
        <w:ind w:left="20" w:right="20"/>
        <w:rPr>
          <w:rFonts w:ascii="Trebuchet MS" w:eastAsia="Trebuchet MS" w:hAnsi="Trebuchet MS" w:cs="Trebuchet MS"/>
          <w:color w:val="000000"/>
          <w:sz w:val="22"/>
          <w:lang w:val="fr-FR"/>
        </w:rPr>
        <w:sectPr w:rsidR="003F21E3" w:rsidSect="007B741A">
          <w:footerReference w:type="default" r:id="rId11"/>
          <w:pgSz w:w="11900" w:h="16840"/>
          <w:pgMar w:top="1134" w:right="1134" w:bottom="1134" w:left="1134" w:header="567" w:footer="1134" w:gutter="0"/>
          <w:cols w:space="708"/>
        </w:sectPr>
      </w:pPr>
      <w:r w:rsidRPr="00011C29">
        <w:rPr>
          <w:rFonts w:asciiTheme="minorHAnsi" w:eastAsia="Trebuchet MS" w:hAnsiTheme="minorHAnsi" w:cs="Trebuchet MS"/>
          <w:color w:val="000000"/>
          <w:lang w:val="fr-FR"/>
        </w:rPr>
        <w:fldChar w:fldCharType="end"/>
      </w:r>
    </w:p>
    <w:p w14:paraId="6D98A12B" w14:textId="77777777" w:rsidR="003F21E3" w:rsidRPr="008A5DAA" w:rsidRDefault="003F21E3">
      <w:pPr>
        <w:spacing w:line="20" w:lineRule="exact"/>
        <w:rPr>
          <w:sz w:val="2"/>
          <w:lang w:val="fr-FR"/>
        </w:rPr>
      </w:pPr>
    </w:p>
    <w:p w14:paraId="50F4D859" w14:textId="77777777" w:rsidR="003F21E3" w:rsidRDefault="009E3D4E">
      <w:pPr>
        <w:pStyle w:val="Titre1"/>
        <w:rPr>
          <w:rFonts w:ascii="Trebuchet MS" w:eastAsia="Trebuchet MS" w:hAnsi="Trebuchet MS" w:cs="Trebuchet MS"/>
          <w:color w:val="000000"/>
          <w:sz w:val="28"/>
          <w:lang w:val="fr-FR"/>
        </w:rPr>
      </w:pPr>
      <w:bookmarkStart w:id="0" w:name="_Toc256000000"/>
      <w:r>
        <w:rPr>
          <w:rFonts w:ascii="Trebuchet MS" w:eastAsia="Trebuchet MS" w:hAnsi="Trebuchet MS" w:cs="Trebuchet MS"/>
          <w:color w:val="000000"/>
          <w:sz w:val="28"/>
          <w:lang w:val="fr-FR"/>
        </w:rPr>
        <w:t>1 - Dispositions générales du contrat</w:t>
      </w:r>
      <w:bookmarkEnd w:id="0"/>
    </w:p>
    <w:p w14:paraId="0545FBD7" w14:textId="77777777" w:rsidR="003F21E3" w:rsidRDefault="009E3D4E">
      <w:pPr>
        <w:pStyle w:val="Titre2"/>
        <w:ind w:left="300" w:right="20"/>
        <w:rPr>
          <w:rFonts w:ascii="Trebuchet MS" w:eastAsia="Trebuchet MS" w:hAnsi="Trebuchet MS" w:cs="Trebuchet MS"/>
          <w:i w:val="0"/>
          <w:color w:val="000000"/>
          <w:sz w:val="24"/>
          <w:lang w:val="fr-FR"/>
        </w:rPr>
      </w:pPr>
      <w:bookmarkStart w:id="1" w:name="_Toc256000001"/>
      <w:r>
        <w:rPr>
          <w:rFonts w:ascii="Trebuchet MS" w:eastAsia="Trebuchet MS" w:hAnsi="Trebuchet MS" w:cs="Trebuchet MS"/>
          <w:i w:val="0"/>
          <w:color w:val="000000"/>
          <w:sz w:val="24"/>
          <w:lang w:val="fr-FR"/>
        </w:rPr>
        <w:t>1.1 - Objet du contrat</w:t>
      </w:r>
      <w:bookmarkEnd w:id="1"/>
    </w:p>
    <w:p w14:paraId="7C95AA5D" w14:textId="77777777" w:rsidR="003131DE" w:rsidRPr="007B741A" w:rsidRDefault="009E3D4E" w:rsidP="003131DE">
      <w:pPr>
        <w:pStyle w:val="ParagrapheIndent2"/>
        <w:spacing w:line="232" w:lineRule="exact"/>
        <w:ind w:left="20" w:right="20"/>
        <w:jc w:val="both"/>
        <w:rPr>
          <w:rFonts w:asciiTheme="minorHAnsi" w:hAnsiTheme="minorHAnsi"/>
          <w:color w:val="000000"/>
          <w:sz w:val="22"/>
          <w:szCs w:val="22"/>
          <w:lang w:val="fr-FR"/>
        </w:rPr>
      </w:pPr>
      <w:r w:rsidRPr="007B741A">
        <w:rPr>
          <w:rFonts w:asciiTheme="minorHAnsi" w:hAnsiTheme="minorHAnsi"/>
          <w:color w:val="000000"/>
          <w:sz w:val="22"/>
          <w:szCs w:val="22"/>
          <w:lang w:val="fr-FR"/>
        </w:rPr>
        <w:t xml:space="preserve">Les stipulations du présent Cahier des clauses administratives particulières (CCAP) concernent </w:t>
      </w:r>
      <w:r w:rsidR="003131DE" w:rsidRPr="007B741A">
        <w:rPr>
          <w:rFonts w:asciiTheme="minorHAnsi" w:hAnsiTheme="minorHAnsi"/>
          <w:color w:val="000000"/>
          <w:sz w:val="22"/>
          <w:szCs w:val="22"/>
          <w:lang w:val="fr-FR"/>
        </w:rPr>
        <w:t>la CONFECTION ET LA FOURNITURE DE REPAS POUR LE CCAS DE SAINT MARTIN BOULOGNE</w:t>
      </w:r>
    </w:p>
    <w:p w14:paraId="2946DB82" w14:textId="77777777" w:rsidR="003F21E3" w:rsidRPr="007B741A" w:rsidRDefault="003F21E3">
      <w:pPr>
        <w:pStyle w:val="ParagrapheIndent2"/>
        <w:spacing w:line="232" w:lineRule="exact"/>
        <w:ind w:left="20" w:right="20"/>
        <w:jc w:val="both"/>
        <w:rPr>
          <w:rFonts w:asciiTheme="minorHAnsi" w:hAnsiTheme="minorHAnsi"/>
          <w:color w:val="000000"/>
          <w:sz w:val="22"/>
          <w:szCs w:val="22"/>
          <w:lang w:val="fr-FR"/>
        </w:rPr>
      </w:pPr>
    </w:p>
    <w:p w14:paraId="6250021B" w14:textId="77777777" w:rsidR="003F21E3" w:rsidRPr="007B741A" w:rsidRDefault="009E3D4E">
      <w:pPr>
        <w:pStyle w:val="ParagrapheIndent2"/>
        <w:spacing w:after="240" w:line="232" w:lineRule="exact"/>
        <w:ind w:left="20" w:right="20"/>
        <w:jc w:val="both"/>
        <w:rPr>
          <w:rFonts w:asciiTheme="minorHAnsi" w:hAnsiTheme="minorHAnsi"/>
          <w:color w:val="000000"/>
          <w:sz w:val="22"/>
          <w:szCs w:val="22"/>
          <w:lang w:val="fr-FR"/>
        </w:rPr>
      </w:pPr>
      <w:r w:rsidRPr="007B741A">
        <w:rPr>
          <w:rFonts w:asciiTheme="minorHAnsi" w:hAnsiTheme="minorHAnsi"/>
          <w:color w:val="000000"/>
          <w:sz w:val="22"/>
          <w:szCs w:val="22"/>
          <w:lang w:val="fr-FR"/>
        </w:rPr>
        <w:t>Cet accord-cadre fixe toutes les conditions d'exécution des prestations, il est exécuté au fur et à mesure de l'émission de bons de commande émis par le pouvoir adjudicateur.</w:t>
      </w:r>
    </w:p>
    <w:p w14:paraId="7422DC67" w14:textId="77777777" w:rsidR="003F21E3" w:rsidRDefault="009E3D4E">
      <w:pPr>
        <w:pStyle w:val="Titre2"/>
        <w:ind w:left="300" w:right="20"/>
        <w:rPr>
          <w:rFonts w:ascii="Trebuchet MS" w:eastAsia="Trebuchet MS" w:hAnsi="Trebuchet MS" w:cs="Trebuchet MS"/>
          <w:i w:val="0"/>
          <w:color w:val="000000"/>
          <w:sz w:val="24"/>
          <w:lang w:val="fr-FR"/>
        </w:rPr>
      </w:pPr>
      <w:bookmarkStart w:id="2" w:name="_Toc256000002"/>
      <w:r>
        <w:rPr>
          <w:rFonts w:ascii="Trebuchet MS" w:eastAsia="Trebuchet MS" w:hAnsi="Trebuchet MS" w:cs="Trebuchet MS"/>
          <w:i w:val="0"/>
          <w:color w:val="000000"/>
          <w:sz w:val="24"/>
          <w:lang w:val="fr-FR"/>
        </w:rPr>
        <w:t>1.2 - Décomposition du contrat</w:t>
      </w:r>
      <w:bookmarkEnd w:id="2"/>
    </w:p>
    <w:p w14:paraId="6C0C96FC" w14:textId="77777777" w:rsidR="003F21E3" w:rsidRPr="007B741A" w:rsidRDefault="009E3D4E">
      <w:pPr>
        <w:pStyle w:val="ParagrapheIndent2"/>
        <w:spacing w:after="240"/>
        <w:ind w:left="20" w:right="20"/>
        <w:jc w:val="both"/>
        <w:rPr>
          <w:rFonts w:asciiTheme="minorHAnsi" w:hAnsiTheme="minorHAnsi"/>
          <w:color w:val="000000"/>
          <w:sz w:val="22"/>
          <w:szCs w:val="22"/>
          <w:lang w:val="fr-FR"/>
        </w:rPr>
      </w:pPr>
      <w:r w:rsidRPr="007B741A">
        <w:rPr>
          <w:rFonts w:asciiTheme="minorHAnsi" w:hAnsiTheme="minorHAnsi"/>
          <w:color w:val="000000"/>
          <w:sz w:val="22"/>
          <w:szCs w:val="22"/>
          <w:lang w:val="fr-FR"/>
        </w:rPr>
        <w:t>Il n'est pas prévu de décomposition en lots. L'accord-cadre est attribué à un seul opérateur économique.</w:t>
      </w:r>
    </w:p>
    <w:p w14:paraId="13C35751" w14:textId="77777777" w:rsidR="003F21E3" w:rsidRDefault="009E3D4E">
      <w:pPr>
        <w:pStyle w:val="Titre2"/>
        <w:ind w:left="300" w:right="20"/>
        <w:rPr>
          <w:rFonts w:ascii="Trebuchet MS" w:eastAsia="Trebuchet MS" w:hAnsi="Trebuchet MS" w:cs="Trebuchet MS"/>
          <w:i w:val="0"/>
          <w:color w:val="000000"/>
          <w:sz w:val="24"/>
          <w:lang w:val="fr-FR"/>
        </w:rPr>
      </w:pPr>
      <w:bookmarkStart w:id="3" w:name="_Toc256000003"/>
      <w:r>
        <w:rPr>
          <w:rFonts w:ascii="Trebuchet MS" w:eastAsia="Trebuchet MS" w:hAnsi="Trebuchet MS" w:cs="Trebuchet MS"/>
          <w:i w:val="0"/>
          <w:color w:val="000000"/>
          <w:sz w:val="24"/>
          <w:lang w:val="fr-FR"/>
        </w:rPr>
        <w:t>1.3 - Type d'accord-cadre</w:t>
      </w:r>
      <w:bookmarkEnd w:id="3"/>
    </w:p>
    <w:p w14:paraId="6CC7C83E" w14:textId="77777777" w:rsidR="003F21E3" w:rsidRPr="007B741A" w:rsidRDefault="009E3D4E">
      <w:pPr>
        <w:pStyle w:val="ParagrapheIndent2"/>
        <w:spacing w:after="240" w:line="232" w:lineRule="exact"/>
        <w:ind w:left="20" w:right="20"/>
        <w:jc w:val="both"/>
        <w:rPr>
          <w:rFonts w:asciiTheme="minorHAnsi" w:hAnsiTheme="minorHAnsi"/>
          <w:color w:val="000000"/>
          <w:sz w:val="22"/>
          <w:szCs w:val="22"/>
          <w:lang w:val="fr-FR"/>
        </w:rPr>
      </w:pPr>
      <w:r w:rsidRPr="007B741A">
        <w:rPr>
          <w:rFonts w:asciiTheme="minorHAnsi" w:hAnsiTheme="minorHAnsi"/>
          <w:color w:val="000000"/>
          <w:sz w:val="22"/>
          <w:szCs w:val="22"/>
          <w:lang w:val="fr-FR"/>
        </w:rPr>
        <w:t>L'accord-cadre avec minimum et maximum est passé en application des articles L2125-1 1°, R. 2162-1 à R. 2162-6, R. 2162-13 et R. 2162-14 du Code de la commande publique. Il donnera lieu à l'émission de bons de commande.</w:t>
      </w:r>
    </w:p>
    <w:p w14:paraId="72D47C29" w14:textId="77777777" w:rsidR="003F21E3" w:rsidRDefault="009E3D4E">
      <w:pPr>
        <w:pStyle w:val="Titre1"/>
        <w:rPr>
          <w:rFonts w:ascii="Trebuchet MS" w:eastAsia="Trebuchet MS" w:hAnsi="Trebuchet MS" w:cs="Trebuchet MS"/>
          <w:color w:val="000000"/>
          <w:sz w:val="28"/>
          <w:lang w:val="fr-FR"/>
        </w:rPr>
      </w:pPr>
      <w:bookmarkStart w:id="4" w:name="_Toc256000005"/>
      <w:r>
        <w:rPr>
          <w:rFonts w:ascii="Trebuchet MS" w:eastAsia="Trebuchet MS" w:hAnsi="Trebuchet MS" w:cs="Trebuchet MS"/>
          <w:color w:val="000000"/>
          <w:sz w:val="28"/>
          <w:lang w:val="fr-FR"/>
        </w:rPr>
        <w:t>2 - Pièces contractuelles</w:t>
      </w:r>
      <w:bookmarkEnd w:id="4"/>
    </w:p>
    <w:p w14:paraId="1D38C50A" w14:textId="77777777" w:rsidR="003F21E3" w:rsidRPr="007B741A" w:rsidRDefault="009E3D4E">
      <w:pPr>
        <w:pStyle w:val="ParagrapheIndent1"/>
        <w:spacing w:line="232" w:lineRule="exact"/>
        <w:ind w:left="20" w:right="20"/>
        <w:jc w:val="both"/>
        <w:rPr>
          <w:rFonts w:asciiTheme="minorHAnsi" w:hAnsiTheme="minorHAnsi"/>
          <w:color w:val="000000"/>
          <w:sz w:val="22"/>
          <w:szCs w:val="22"/>
          <w:lang w:val="fr-FR"/>
        </w:rPr>
      </w:pPr>
      <w:r w:rsidRPr="007B741A">
        <w:rPr>
          <w:rFonts w:asciiTheme="minorHAnsi" w:hAnsiTheme="minorHAnsi"/>
          <w:color w:val="000000"/>
          <w:sz w:val="22"/>
          <w:szCs w:val="22"/>
          <w:lang w:val="fr-FR"/>
        </w:rPr>
        <w:t>Les pièces contractuelles de l'accord-cadre sont les suivantes et, en cas de contradiction entre leurs stipulations, prévalent dans cet ordre de priorité :</w:t>
      </w:r>
    </w:p>
    <w:p w14:paraId="5997CC1D" w14:textId="77777777" w:rsidR="003F21E3" w:rsidRPr="007B741A" w:rsidRDefault="003F21E3">
      <w:pPr>
        <w:pStyle w:val="ParagrapheIndent1"/>
        <w:spacing w:line="232" w:lineRule="exact"/>
        <w:ind w:left="20" w:right="20"/>
        <w:jc w:val="both"/>
        <w:rPr>
          <w:rFonts w:asciiTheme="minorHAnsi" w:hAnsiTheme="minorHAnsi"/>
          <w:color w:val="000000"/>
          <w:sz w:val="22"/>
          <w:szCs w:val="22"/>
          <w:lang w:val="fr-FR"/>
        </w:rPr>
      </w:pPr>
    </w:p>
    <w:p w14:paraId="1237547F" w14:textId="77777777" w:rsidR="003F21E3" w:rsidRPr="007B741A" w:rsidRDefault="009E3D4E" w:rsidP="009E3D4E">
      <w:pPr>
        <w:numPr>
          <w:ilvl w:val="0"/>
          <w:numId w:val="1"/>
        </w:numPr>
        <w:ind w:left="1139" w:right="11" w:hanging="357"/>
        <w:rPr>
          <w:rFonts w:asciiTheme="minorHAnsi" w:eastAsia="Trebuchet MS" w:hAnsiTheme="minorHAnsi" w:cs="Trebuchet MS"/>
          <w:color w:val="000000"/>
          <w:sz w:val="22"/>
          <w:szCs w:val="22"/>
          <w:lang w:val="fr-FR"/>
        </w:rPr>
      </w:pPr>
      <w:r w:rsidRPr="007B741A">
        <w:rPr>
          <w:rFonts w:asciiTheme="minorHAnsi" w:eastAsia="Trebuchet MS" w:hAnsiTheme="minorHAnsi" w:cs="Trebuchet MS"/>
          <w:color w:val="000000"/>
          <w:sz w:val="22"/>
          <w:szCs w:val="22"/>
          <w:lang w:val="fr-FR"/>
        </w:rPr>
        <w:t xml:space="preserve">L'acte </w:t>
      </w:r>
      <w:r w:rsidR="00E67945">
        <w:rPr>
          <w:rFonts w:asciiTheme="minorHAnsi" w:eastAsia="Trebuchet MS" w:hAnsiTheme="minorHAnsi" w:cs="Trebuchet MS"/>
          <w:color w:val="000000"/>
          <w:sz w:val="22"/>
          <w:szCs w:val="22"/>
          <w:lang w:val="fr-FR"/>
        </w:rPr>
        <w:t>d'engagement (AE)</w:t>
      </w:r>
    </w:p>
    <w:p w14:paraId="1EA0049A" w14:textId="77777777" w:rsidR="009E3D4E" w:rsidRPr="007B741A" w:rsidRDefault="009E3D4E" w:rsidP="009E3D4E">
      <w:pPr>
        <w:numPr>
          <w:ilvl w:val="0"/>
          <w:numId w:val="1"/>
        </w:numPr>
        <w:ind w:left="1139" w:right="11" w:hanging="357"/>
        <w:rPr>
          <w:rFonts w:asciiTheme="minorHAnsi" w:eastAsia="Trebuchet MS" w:hAnsiTheme="minorHAnsi" w:cs="Trebuchet MS"/>
          <w:color w:val="000000"/>
          <w:sz w:val="22"/>
          <w:szCs w:val="22"/>
          <w:lang w:val="fr-FR"/>
        </w:rPr>
      </w:pPr>
      <w:r w:rsidRPr="007B741A">
        <w:rPr>
          <w:rFonts w:asciiTheme="minorHAnsi" w:eastAsia="Trebuchet MS" w:hAnsiTheme="minorHAnsi" w:cs="Trebuchet MS"/>
          <w:color w:val="000000"/>
          <w:sz w:val="22"/>
          <w:szCs w:val="22"/>
          <w:lang w:val="fr-FR"/>
        </w:rPr>
        <w:t xml:space="preserve">Le cahier </w:t>
      </w:r>
      <w:r w:rsidR="005870FC" w:rsidRPr="007B741A">
        <w:rPr>
          <w:rFonts w:asciiTheme="minorHAnsi" w:eastAsia="Trebuchet MS" w:hAnsiTheme="minorHAnsi" w:cs="Trebuchet MS"/>
          <w:color w:val="000000"/>
          <w:sz w:val="22"/>
          <w:szCs w:val="22"/>
          <w:lang w:val="fr-FR"/>
        </w:rPr>
        <w:t>des clauses techniques particulières (CCTP)</w:t>
      </w:r>
      <w:r w:rsidRPr="007B741A">
        <w:rPr>
          <w:rFonts w:asciiTheme="minorHAnsi" w:eastAsia="Trebuchet MS" w:hAnsiTheme="minorHAnsi" w:cs="Trebuchet MS"/>
          <w:color w:val="000000"/>
          <w:sz w:val="22"/>
          <w:szCs w:val="22"/>
          <w:lang w:val="fr-FR"/>
        </w:rPr>
        <w:t xml:space="preserve"> </w:t>
      </w:r>
    </w:p>
    <w:p w14:paraId="229C8EF4" w14:textId="77777777" w:rsidR="009E3D4E" w:rsidRPr="007B741A" w:rsidRDefault="009E3D4E" w:rsidP="009E3D4E">
      <w:pPr>
        <w:numPr>
          <w:ilvl w:val="0"/>
          <w:numId w:val="1"/>
        </w:numPr>
        <w:ind w:left="1139" w:right="11" w:hanging="357"/>
        <w:rPr>
          <w:rFonts w:asciiTheme="minorHAnsi" w:eastAsia="Trebuchet MS" w:hAnsiTheme="minorHAnsi" w:cs="Trebuchet MS"/>
          <w:color w:val="000000"/>
          <w:sz w:val="22"/>
          <w:szCs w:val="22"/>
          <w:lang w:val="fr-FR"/>
        </w:rPr>
      </w:pPr>
      <w:r w:rsidRPr="007B741A">
        <w:rPr>
          <w:rFonts w:asciiTheme="minorHAnsi" w:eastAsia="Trebuchet MS" w:hAnsiTheme="minorHAnsi" w:cs="Trebuchet MS"/>
          <w:color w:val="000000"/>
          <w:sz w:val="22"/>
          <w:szCs w:val="22"/>
          <w:lang w:val="fr-FR"/>
        </w:rPr>
        <w:t>Le cahier des clauses administratives particulières (CCAP)</w:t>
      </w:r>
    </w:p>
    <w:p w14:paraId="0D7510D1" w14:textId="77777777" w:rsidR="009E3D4E" w:rsidRPr="007B741A" w:rsidRDefault="005870FC" w:rsidP="009E3D4E">
      <w:pPr>
        <w:numPr>
          <w:ilvl w:val="0"/>
          <w:numId w:val="1"/>
        </w:numPr>
        <w:ind w:left="1139" w:right="11" w:hanging="357"/>
        <w:rPr>
          <w:rFonts w:asciiTheme="minorHAnsi" w:eastAsia="Trebuchet MS" w:hAnsiTheme="minorHAnsi" w:cs="Trebuchet MS"/>
          <w:color w:val="000000"/>
          <w:sz w:val="22"/>
          <w:szCs w:val="22"/>
          <w:lang w:val="fr-FR"/>
        </w:rPr>
      </w:pPr>
      <w:r w:rsidRPr="007B741A">
        <w:rPr>
          <w:rFonts w:asciiTheme="minorHAnsi" w:eastAsia="Trebuchet MS" w:hAnsiTheme="minorHAnsi" w:cs="Trebuchet MS"/>
          <w:color w:val="000000"/>
          <w:sz w:val="22"/>
          <w:szCs w:val="22"/>
          <w:lang w:val="fr-FR"/>
        </w:rPr>
        <w:t>Le mémoire technique demandé sur la variété et la composition des menus sur 4 semaines</w:t>
      </w:r>
    </w:p>
    <w:p w14:paraId="110FFD37" w14:textId="77777777" w:rsidR="009E3D4E" w:rsidRDefault="009E3D4E">
      <w:pPr>
        <w:spacing w:after="100"/>
        <w:ind w:left="420" w:right="12"/>
        <w:rPr>
          <w:rFonts w:ascii="Trebuchet MS" w:eastAsia="Trebuchet MS" w:hAnsi="Trebuchet MS" w:cs="Trebuchet MS"/>
          <w:color w:val="000000"/>
          <w:sz w:val="20"/>
          <w:lang w:val="fr-FR"/>
        </w:rPr>
      </w:pPr>
    </w:p>
    <w:p w14:paraId="1DD6D10A" w14:textId="77777777" w:rsidR="003F21E3" w:rsidRDefault="009E3D4E">
      <w:pPr>
        <w:pStyle w:val="Titre1"/>
        <w:rPr>
          <w:rFonts w:ascii="Trebuchet MS" w:eastAsia="Trebuchet MS" w:hAnsi="Trebuchet MS" w:cs="Trebuchet MS"/>
          <w:color w:val="000000"/>
          <w:sz w:val="28"/>
          <w:lang w:val="fr-FR"/>
        </w:rPr>
      </w:pPr>
      <w:bookmarkStart w:id="5" w:name="_Toc256000006"/>
      <w:r>
        <w:rPr>
          <w:rFonts w:ascii="Trebuchet MS" w:eastAsia="Trebuchet MS" w:hAnsi="Trebuchet MS" w:cs="Trebuchet MS"/>
          <w:color w:val="000000"/>
          <w:sz w:val="28"/>
          <w:lang w:val="fr-FR"/>
        </w:rPr>
        <w:t>3 - Durée et délais d'exécution</w:t>
      </w:r>
      <w:bookmarkEnd w:id="5"/>
    </w:p>
    <w:p w14:paraId="059893E2" w14:textId="77777777" w:rsidR="003F21E3" w:rsidRPr="007B741A" w:rsidRDefault="009E3D4E">
      <w:pPr>
        <w:pStyle w:val="ParagrapheIndent2"/>
        <w:spacing w:after="240"/>
        <w:ind w:left="20" w:right="20"/>
        <w:jc w:val="both"/>
        <w:rPr>
          <w:rFonts w:asciiTheme="minorHAnsi" w:hAnsiTheme="minorHAnsi"/>
          <w:color w:val="000000"/>
          <w:sz w:val="22"/>
          <w:szCs w:val="22"/>
          <w:lang w:val="fr-FR"/>
        </w:rPr>
      </w:pPr>
      <w:r w:rsidRPr="007B741A">
        <w:rPr>
          <w:rFonts w:asciiTheme="minorHAnsi" w:hAnsiTheme="minorHAnsi"/>
          <w:color w:val="000000"/>
          <w:sz w:val="22"/>
          <w:szCs w:val="22"/>
          <w:lang w:val="fr-FR"/>
        </w:rPr>
        <w:t xml:space="preserve">L'accord-cadre est conclu pour une période d’un an à compter de la date de la notification. </w:t>
      </w:r>
    </w:p>
    <w:p w14:paraId="0B46A295" w14:textId="77777777" w:rsidR="003F21E3" w:rsidRDefault="009E3D4E">
      <w:pPr>
        <w:pStyle w:val="Titre1"/>
        <w:rPr>
          <w:rFonts w:ascii="Trebuchet MS" w:eastAsia="Trebuchet MS" w:hAnsi="Trebuchet MS" w:cs="Trebuchet MS"/>
          <w:color w:val="000000"/>
          <w:sz w:val="28"/>
          <w:lang w:val="fr-FR"/>
        </w:rPr>
      </w:pPr>
      <w:bookmarkStart w:id="6" w:name="_Toc256000009"/>
      <w:r>
        <w:rPr>
          <w:rFonts w:ascii="Trebuchet MS" w:eastAsia="Trebuchet MS" w:hAnsi="Trebuchet MS" w:cs="Trebuchet MS"/>
          <w:color w:val="000000"/>
          <w:sz w:val="28"/>
          <w:lang w:val="fr-FR"/>
        </w:rPr>
        <w:t>4 - Prix</w:t>
      </w:r>
      <w:bookmarkEnd w:id="6"/>
    </w:p>
    <w:p w14:paraId="37C82226" w14:textId="77777777" w:rsidR="003F21E3" w:rsidRDefault="009E3D4E">
      <w:pPr>
        <w:pStyle w:val="Titre2"/>
        <w:ind w:left="300" w:right="20"/>
        <w:rPr>
          <w:rFonts w:ascii="Trebuchet MS" w:eastAsia="Trebuchet MS" w:hAnsi="Trebuchet MS" w:cs="Trebuchet MS"/>
          <w:i w:val="0"/>
          <w:color w:val="000000"/>
          <w:sz w:val="24"/>
          <w:lang w:val="fr-FR"/>
        </w:rPr>
      </w:pPr>
      <w:bookmarkStart w:id="7" w:name="_Toc256000010"/>
      <w:r>
        <w:rPr>
          <w:rFonts w:ascii="Trebuchet MS" w:eastAsia="Trebuchet MS" w:hAnsi="Trebuchet MS" w:cs="Trebuchet MS"/>
          <w:i w:val="0"/>
          <w:color w:val="000000"/>
          <w:sz w:val="24"/>
          <w:lang w:val="fr-FR"/>
        </w:rPr>
        <w:t>4.1 - Caractéristiques des prix pratiqués</w:t>
      </w:r>
      <w:bookmarkEnd w:id="7"/>
    </w:p>
    <w:p w14:paraId="038A4A2B" w14:textId="77777777" w:rsidR="003F21E3" w:rsidRDefault="009E3D4E" w:rsidP="009822C2">
      <w:pPr>
        <w:pStyle w:val="ParagrapheIndent2"/>
        <w:ind w:left="20" w:right="20"/>
        <w:jc w:val="both"/>
        <w:rPr>
          <w:color w:val="000000"/>
          <w:lang w:val="fr-FR"/>
        </w:rPr>
      </w:pPr>
      <w:r>
        <w:rPr>
          <w:color w:val="000000"/>
          <w:lang w:val="fr-FR"/>
        </w:rPr>
        <w:t>Les prestations sont réglées par des prix unitaires selon les stipulations de l'acte d'engagement.</w:t>
      </w:r>
    </w:p>
    <w:p w14:paraId="18ACD8FA" w14:textId="6B667BEC" w:rsidR="009822C2" w:rsidRPr="009822C2" w:rsidRDefault="009822C2" w:rsidP="6D7D4060">
      <w:pPr>
        <w:pStyle w:val="Corpsdetexte"/>
        <w:ind w:right="118"/>
        <w:jc w:val="both"/>
        <w:rPr>
          <w:rFonts w:asciiTheme="minorHAnsi" w:hAnsiTheme="minorHAnsi"/>
          <w:sz w:val="22"/>
          <w:szCs w:val="22"/>
        </w:rPr>
      </w:pPr>
      <w:r w:rsidRPr="6D7D4060">
        <w:rPr>
          <w:rFonts w:asciiTheme="minorHAnsi" w:hAnsiTheme="minorHAnsi"/>
          <w:sz w:val="22"/>
          <w:szCs w:val="22"/>
        </w:rPr>
        <w:t>Le prix est réputé comprendre toutes les charges fiscales, parafiscales ou autre</w:t>
      </w:r>
      <w:r w:rsidR="450F6CA8" w:rsidRPr="6D7D4060">
        <w:rPr>
          <w:rFonts w:asciiTheme="minorHAnsi" w:hAnsiTheme="minorHAnsi"/>
          <w:sz w:val="22"/>
          <w:szCs w:val="22"/>
        </w:rPr>
        <w:t>s</w:t>
      </w:r>
      <w:r w:rsidRPr="6D7D4060">
        <w:rPr>
          <w:rFonts w:asciiTheme="minorHAnsi" w:hAnsiTheme="minorHAnsi"/>
          <w:sz w:val="22"/>
          <w:szCs w:val="22"/>
        </w:rPr>
        <w:t xml:space="preserve"> frappant obligatoirement la prestation ainsi que tous les frais afférents au conditionnement, à l’emballage, au transport jusqu’au lieu de livraison.</w:t>
      </w:r>
    </w:p>
    <w:p w14:paraId="5E1AB040" w14:textId="77777777" w:rsidR="009822C2" w:rsidRPr="009822C2" w:rsidRDefault="009822C2" w:rsidP="009822C2">
      <w:pPr>
        <w:pStyle w:val="Corpsdetexte"/>
        <w:ind w:right="276"/>
        <w:jc w:val="both"/>
        <w:rPr>
          <w:rFonts w:asciiTheme="minorHAnsi" w:hAnsiTheme="minorHAnsi"/>
          <w:sz w:val="22"/>
          <w:szCs w:val="22"/>
        </w:rPr>
      </w:pPr>
      <w:r w:rsidRPr="009822C2">
        <w:rPr>
          <w:rFonts w:asciiTheme="minorHAnsi" w:hAnsiTheme="minorHAnsi"/>
          <w:sz w:val="22"/>
          <w:szCs w:val="22"/>
        </w:rPr>
        <w:t>Les livraisons sont effectuées franco de port et d’emballage quel que soit le montant de la commande. Le prix inclus les contrôles bactériologiques en cuisine centrale.</w:t>
      </w:r>
    </w:p>
    <w:p w14:paraId="6B699379" w14:textId="77777777" w:rsidR="009822C2" w:rsidRPr="009822C2" w:rsidRDefault="009822C2" w:rsidP="009822C2">
      <w:pPr>
        <w:rPr>
          <w:lang w:val="fr-FR"/>
        </w:rPr>
      </w:pPr>
    </w:p>
    <w:p w14:paraId="64387189" w14:textId="77777777" w:rsidR="003F21E3" w:rsidRDefault="009E3D4E">
      <w:pPr>
        <w:pStyle w:val="Titre2"/>
        <w:ind w:left="300" w:right="20"/>
        <w:rPr>
          <w:rFonts w:ascii="Trebuchet MS" w:eastAsia="Trebuchet MS" w:hAnsi="Trebuchet MS" w:cs="Trebuchet MS"/>
          <w:i w:val="0"/>
          <w:color w:val="000000"/>
          <w:sz w:val="24"/>
          <w:lang w:val="fr-FR"/>
        </w:rPr>
      </w:pPr>
      <w:bookmarkStart w:id="8" w:name="_Toc256000011"/>
      <w:r>
        <w:rPr>
          <w:rFonts w:ascii="Trebuchet MS" w:eastAsia="Trebuchet MS" w:hAnsi="Trebuchet MS" w:cs="Trebuchet MS"/>
          <w:i w:val="0"/>
          <w:color w:val="000000"/>
          <w:sz w:val="24"/>
          <w:lang w:val="fr-FR"/>
        </w:rPr>
        <w:lastRenderedPageBreak/>
        <w:t>4.2 - Modalités de variation des prix</w:t>
      </w:r>
      <w:bookmarkEnd w:id="8"/>
    </w:p>
    <w:p w14:paraId="7E21F517" w14:textId="77777777" w:rsidR="009822C2" w:rsidRDefault="009E3D4E" w:rsidP="009822C2">
      <w:pPr>
        <w:rPr>
          <w:rFonts w:asciiTheme="minorHAnsi" w:hAnsiTheme="minorHAnsi"/>
          <w:sz w:val="22"/>
          <w:szCs w:val="22"/>
          <w:lang w:val="fr-FR"/>
        </w:rPr>
      </w:pPr>
      <w:r w:rsidRPr="009822C2">
        <w:rPr>
          <w:rFonts w:asciiTheme="minorHAnsi" w:hAnsiTheme="minorHAnsi"/>
          <w:sz w:val="22"/>
          <w:szCs w:val="22"/>
          <w:lang w:val="fr-FR"/>
        </w:rPr>
        <w:t>Les prix de l'accord-cadre sont réputés établis sur la base des conditions économiques du mois de la remise des offres ; ce mois est appelé " mois zéro ".</w:t>
      </w:r>
      <w:r w:rsidR="00C1346C" w:rsidRPr="009822C2">
        <w:rPr>
          <w:rFonts w:asciiTheme="minorHAnsi" w:hAnsiTheme="minorHAnsi"/>
          <w:sz w:val="22"/>
          <w:szCs w:val="22"/>
          <w:lang w:val="fr-FR"/>
        </w:rPr>
        <w:t xml:space="preserve"> </w:t>
      </w:r>
    </w:p>
    <w:p w14:paraId="52F235FA" w14:textId="77777777" w:rsidR="003F21E3" w:rsidRDefault="009822C2" w:rsidP="009822C2">
      <w:pPr>
        <w:rPr>
          <w:rFonts w:asciiTheme="minorHAnsi" w:hAnsiTheme="minorHAnsi"/>
          <w:color w:val="000000"/>
          <w:sz w:val="22"/>
          <w:szCs w:val="22"/>
          <w:lang w:val="fr-FR"/>
        </w:rPr>
      </w:pPr>
      <w:r w:rsidRPr="009822C2">
        <w:rPr>
          <w:rFonts w:asciiTheme="minorHAnsi" w:hAnsiTheme="minorHAnsi"/>
          <w:sz w:val="22"/>
          <w:szCs w:val="22"/>
          <w:lang w:val="fr-FR"/>
        </w:rPr>
        <w:t xml:space="preserve">L’offre est établie avec une T.V.A. au taux actuel en vigueur. </w:t>
      </w:r>
      <w:r w:rsidR="00C1346C" w:rsidRPr="009822C2">
        <w:rPr>
          <w:rFonts w:asciiTheme="minorHAnsi" w:hAnsiTheme="minorHAnsi"/>
          <w:color w:val="000000"/>
          <w:sz w:val="22"/>
          <w:szCs w:val="22"/>
          <w:lang w:val="fr-FR"/>
        </w:rPr>
        <w:t>La première année, les prix sont fermes et définitifs.</w:t>
      </w:r>
    </w:p>
    <w:p w14:paraId="3FE9F23F" w14:textId="77777777" w:rsidR="007B741A" w:rsidRPr="009822C2" w:rsidRDefault="007B741A" w:rsidP="009822C2">
      <w:pPr>
        <w:rPr>
          <w:rFonts w:asciiTheme="minorHAnsi" w:hAnsiTheme="minorHAnsi"/>
          <w:sz w:val="22"/>
          <w:szCs w:val="22"/>
          <w:lang w:val="fr-FR"/>
        </w:rPr>
      </w:pPr>
    </w:p>
    <w:p w14:paraId="2513C1F6" w14:textId="77777777" w:rsidR="003F21E3" w:rsidRDefault="009E3D4E">
      <w:pPr>
        <w:pStyle w:val="Titre1"/>
        <w:rPr>
          <w:rFonts w:ascii="Trebuchet MS" w:eastAsia="Trebuchet MS" w:hAnsi="Trebuchet MS" w:cs="Trebuchet MS"/>
          <w:color w:val="000000"/>
          <w:sz w:val="28"/>
          <w:lang w:val="fr-FR"/>
        </w:rPr>
      </w:pPr>
      <w:bookmarkStart w:id="9" w:name="_Toc256000012"/>
      <w:r>
        <w:rPr>
          <w:rFonts w:ascii="Trebuchet MS" w:eastAsia="Trebuchet MS" w:hAnsi="Trebuchet MS" w:cs="Trebuchet MS"/>
          <w:color w:val="000000"/>
          <w:sz w:val="28"/>
          <w:lang w:val="fr-FR"/>
        </w:rPr>
        <w:t>5 - Garanties Financières</w:t>
      </w:r>
      <w:bookmarkEnd w:id="9"/>
    </w:p>
    <w:p w14:paraId="3E3BF5E4" w14:textId="77777777" w:rsidR="003F21E3" w:rsidRPr="007B741A" w:rsidRDefault="009E3D4E">
      <w:pPr>
        <w:pStyle w:val="ParagrapheIndent1"/>
        <w:spacing w:after="240"/>
        <w:ind w:left="20" w:right="20"/>
        <w:jc w:val="both"/>
        <w:rPr>
          <w:rFonts w:asciiTheme="minorHAnsi" w:hAnsiTheme="minorHAnsi"/>
          <w:color w:val="000000"/>
          <w:sz w:val="22"/>
          <w:szCs w:val="22"/>
          <w:lang w:val="fr-FR"/>
        </w:rPr>
      </w:pPr>
      <w:r w:rsidRPr="007B741A">
        <w:rPr>
          <w:rFonts w:asciiTheme="minorHAnsi" w:hAnsiTheme="minorHAnsi"/>
          <w:color w:val="000000"/>
          <w:sz w:val="22"/>
          <w:szCs w:val="22"/>
          <w:lang w:val="fr-FR"/>
        </w:rPr>
        <w:t>Aucune clause de garantie financière ne sera appliquée.</w:t>
      </w:r>
    </w:p>
    <w:p w14:paraId="2FDB3B88" w14:textId="77777777" w:rsidR="003F21E3" w:rsidRDefault="009E3D4E">
      <w:pPr>
        <w:pStyle w:val="Titre1"/>
        <w:rPr>
          <w:rFonts w:ascii="Trebuchet MS" w:eastAsia="Trebuchet MS" w:hAnsi="Trebuchet MS" w:cs="Trebuchet MS"/>
          <w:color w:val="000000"/>
          <w:sz w:val="28"/>
          <w:lang w:val="fr-FR"/>
        </w:rPr>
      </w:pPr>
      <w:bookmarkStart w:id="10" w:name="_Toc256000013"/>
      <w:r>
        <w:rPr>
          <w:rFonts w:ascii="Trebuchet MS" w:eastAsia="Trebuchet MS" w:hAnsi="Trebuchet MS" w:cs="Trebuchet MS"/>
          <w:color w:val="000000"/>
          <w:sz w:val="28"/>
          <w:lang w:val="fr-FR"/>
        </w:rPr>
        <w:t>6 - Avance</w:t>
      </w:r>
      <w:bookmarkEnd w:id="10"/>
    </w:p>
    <w:p w14:paraId="6E8E66DB" w14:textId="77777777" w:rsidR="003F21E3" w:rsidRPr="00C45C24" w:rsidRDefault="009E3D4E">
      <w:pPr>
        <w:pStyle w:val="Titre2"/>
        <w:ind w:left="300" w:right="20"/>
        <w:rPr>
          <w:rFonts w:ascii="Trebuchet MS" w:eastAsia="Trebuchet MS" w:hAnsi="Trebuchet MS" w:cs="Trebuchet MS"/>
          <w:i w:val="0"/>
          <w:sz w:val="24"/>
          <w:lang w:val="fr-FR"/>
        </w:rPr>
      </w:pPr>
      <w:bookmarkStart w:id="11" w:name="_Toc256000014"/>
      <w:r w:rsidRPr="00C45C24">
        <w:rPr>
          <w:rFonts w:ascii="Trebuchet MS" w:eastAsia="Trebuchet MS" w:hAnsi="Trebuchet MS" w:cs="Trebuchet MS"/>
          <w:i w:val="0"/>
          <w:sz w:val="24"/>
          <w:lang w:val="fr-FR"/>
        </w:rPr>
        <w:t>6.1 - Conditions de versement et de remboursement</w:t>
      </w:r>
      <w:bookmarkEnd w:id="11"/>
    </w:p>
    <w:p w14:paraId="0CB571F0" w14:textId="77777777" w:rsidR="003F21E3" w:rsidRPr="00C45C24" w:rsidRDefault="009E3D4E">
      <w:pPr>
        <w:pStyle w:val="ParagrapheIndent2"/>
        <w:spacing w:after="240" w:line="232" w:lineRule="exact"/>
        <w:ind w:left="20" w:right="20"/>
        <w:jc w:val="both"/>
        <w:rPr>
          <w:rFonts w:asciiTheme="minorHAnsi" w:hAnsiTheme="minorHAnsi"/>
          <w:sz w:val="22"/>
          <w:szCs w:val="22"/>
          <w:lang w:val="fr-FR"/>
        </w:rPr>
      </w:pPr>
      <w:r w:rsidRPr="00C45C24">
        <w:rPr>
          <w:rFonts w:asciiTheme="minorHAnsi" w:hAnsiTheme="minorHAnsi"/>
          <w:sz w:val="22"/>
          <w:szCs w:val="22"/>
          <w:lang w:val="fr-FR"/>
        </w:rPr>
        <w:t>Une avance est accordée en une seule fois au titulaire, lorsque le montant minimum de l'accord-cadre est supérieur à 50.000 € HT, sauf indication contraire dans l'acte d'engagement.</w:t>
      </w:r>
    </w:p>
    <w:p w14:paraId="51F4993E" w14:textId="77777777" w:rsidR="003F21E3" w:rsidRPr="00C45C24" w:rsidRDefault="009E3D4E">
      <w:pPr>
        <w:pStyle w:val="ParagrapheIndent2"/>
        <w:spacing w:after="240" w:line="232" w:lineRule="exact"/>
        <w:ind w:left="20" w:right="20"/>
        <w:jc w:val="both"/>
        <w:rPr>
          <w:rFonts w:asciiTheme="minorHAnsi" w:hAnsiTheme="minorHAnsi"/>
          <w:sz w:val="22"/>
          <w:szCs w:val="22"/>
          <w:lang w:val="fr-FR"/>
        </w:rPr>
      </w:pPr>
      <w:r w:rsidRPr="00C45C24">
        <w:rPr>
          <w:rFonts w:asciiTheme="minorHAnsi" w:hAnsiTheme="minorHAnsi"/>
          <w:sz w:val="22"/>
          <w:szCs w:val="22"/>
          <w:lang w:val="fr-FR"/>
        </w:rPr>
        <w:t>Le montant de l'avance est fixé à 5 % du montant minimum de l'accord-cadre si la durée de son exécution est inférieure ou égale à douze mois ; si cette durée est supérieure à douze mois, l'avance est égale à 5 % d'une somme égale à douze fois le montant minimum divisé par cette durée exprimée en mois.</w:t>
      </w:r>
    </w:p>
    <w:p w14:paraId="02A63D87" w14:textId="77777777" w:rsidR="003F21E3" w:rsidRPr="00C45C24" w:rsidRDefault="009E3D4E">
      <w:pPr>
        <w:pStyle w:val="ParagrapheIndent2"/>
        <w:spacing w:after="240" w:line="232" w:lineRule="exact"/>
        <w:ind w:left="20" w:right="20"/>
        <w:jc w:val="both"/>
        <w:rPr>
          <w:rFonts w:asciiTheme="minorHAnsi" w:hAnsiTheme="minorHAnsi"/>
          <w:sz w:val="22"/>
          <w:szCs w:val="22"/>
          <w:lang w:val="fr-FR"/>
        </w:rPr>
      </w:pPr>
      <w:r w:rsidRPr="00C45C24">
        <w:rPr>
          <w:rFonts w:asciiTheme="minorHAnsi" w:hAnsiTheme="minorHAnsi"/>
          <w:sz w:val="22"/>
          <w:szCs w:val="22"/>
          <w:lang w:val="fr-FR"/>
        </w:rPr>
        <w:t>Le remboursement de l'avance commence lorsque le montant des prestations exécutées par le titulaire atteint ou dépasse 65 % du montant minimum de l'accord-cadre. Il doit être terminé lorsque ledit montant atteint 80 %.</w:t>
      </w:r>
    </w:p>
    <w:p w14:paraId="56BE0128" w14:textId="77777777" w:rsidR="003F21E3" w:rsidRPr="00C45C24" w:rsidRDefault="009E3D4E">
      <w:pPr>
        <w:pStyle w:val="ParagrapheIndent2"/>
        <w:spacing w:after="240" w:line="232" w:lineRule="exact"/>
        <w:ind w:left="20" w:right="20"/>
        <w:jc w:val="both"/>
        <w:rPr>
          <w:rFonts w:asciiTheme="minorHAnsi" w:hAnsiTheme="minorHAnsi"/>
          <w:sz w:val="22"/>
          <w:szCs w:val="22"/>
          <w:lang w:val="fr-FR"/>
        </w:rPr>
      </w:pPr>
      <w:r w:rsidRPr="00C45C24">
        <w:rPr>
          <w:rFonts w:asciiTheme="minorHAnsi" w:hAnsiTheme="minorHAnsi"/>
          <w:sz w:val="22"/>
          <w:szCs w:val="22"/>
          <w:lang w:val="fr-FR"/>
        </w:rPr>
        <w:t>Ce remboursement s'effectue par précompte sur les sommes dues ultérieurement au titulaire à titre d'acompte ou de solde.</w:t>
      </w:r>
    </w:p>
    <w:p w14:paraId="23D8164B" w14:textId="77777777" w:rsidR="003F21E3" w:rsidRPr="00C45C24" w:rsidRDefault="009E3D4E">
      <w:pPr>
        <w:pStyle w:val="Titre2"/>
        <w:ind w:left="300" w:right="20"/>
        <w:rPr>
          <w:rFonts w:ascii="Trebuchet MS" w:eastAsia="Trebuchet MS" w:hAnsi="Trebuchet MS" w:cs="Trebuchet MS"/>
          <w:i w:val="0"/>
          <w:sz w:val="24"/>
          <w:lang w:val="fr-FR"/>
        </w:rPr>
      </w:pPr>
      <w:bookmarkStart w:id="12" w:name="_Toc256000015"/>
      <w:r w:rsidRPr="00C45C24">
        <w:rPr>
          <w:rFonts w:ascii="Trebuchet MS" w:eastAsia="Trebuchet MS" w:hAnsi="Trebuchet MS" w:cs="Trebuchet MS"/>
          <w:i w:val="0"/>
          <w:sz w:val="24"/>
          <w:lang w:val="fr-FR"/>
        </w:rPr>
        <w:t>6.2 - Garanties financières de l'avance</w:t>
      </w:r>
      <w:bookmarkEnd w:id="12"/>
    </w:p>
    <w:p w14:paraId="5B77AC96" w14:textId="77777777" w:rsidR="003F21E3" w:rsidRPr="00C45C24" w:rsidRDefault="009E3D4E">
      <w:pPr>
        <w:pStyle w:val="ParagrapheIndent2"/>
        <w:spacing w:after="240" w:line="232" w:lineRule="exact"/>
        <w:ind w:left="20" w:right="20"/>
        <w:jc w:val="both"/>
        <w:rPr>
          <w:rFonts w:asciiTheme="minorHAnsi" w:hAnsiTheme="minorHAnsi"/>
          <w:sz w:val="22"/>
          <w:szCs w:val="22"/>
          <w:lang w:val="fr-FR"/>
        </w:rPr>
      </w:pPr>
      <w:r w:rsidRPr="00C45C24">
        <w:rPr>
          <w:rFonts w:asciiTheme="minorHAnsi" w:hAnsiTheme="minorHAnsi"/>
          <w:sz w:val="22"/>
          <w:szCs w:val="22"/>
          <w:lang w:val="fr-FR"/>
        </w:rPr>
        <w:t>Le titulaire, sauf s'il s'agit d'un organisme public, doit justifier de la constitution d'une caution personnelle et solidaire ou d'une garantie à première demande à concurrence de 100 % du montant de l'avance.</w:t>
      </w:r>
    </w:p>
    <w:p w14:paraId="70CA1C9C" w14:textId="77777777" w:rsidR="003F21E3" w:rsidRDefault="009E3D4E">
      <w:pPr>
        <w:pStyle w:val="Titre1"/>
        <w:rPr>
          <w:rFonts w:ascii="Trebuchet MS" w:eastAsia="Trebuchet MS" w:hAnsi="Trebuchet MS" w:cs="Trebuchet MS"/>
          <w:color w:val="000000"/>
          <w:sz w:val="28"/>
          <w:lang w:val="fr-FR"/>
        </w:rPr>
      </w:pPr>
      <w:bookmarkStart w:id="13" w:name="_Toc256000016"/>
      <w:r>
        <w:rPr>
          <w:rFonts w:ascii="Trebuchet MS" w:eastAsia="Trebuchet MS" w:hAnsi="Trebuchet MS" w:cs="Trebuchet MS"/>
          <w:color w:val="000000"/>
          <w:sz w:val="28"/>
          <w:lang w:val="fr-FR"/>
        </w:rPr>
        <w:t>7 - Modalités de règlement des comptes</w:t>
      </w:r>
      <w:bookmarkEnd w:id="13"/>
    </w:p>
    <w:p w14:paraId="798A76F8" w14:textId="77777777" w:rsidR="003F21E3" w:rsidRDefault="009E3D4E">
      <w:pPr>
        <w:pStyle w:val="Titre2"/>
        <w:ind w:left="300" w:right="20"/>
        <w:rPr>
          <w:rFonts w:ascii="Trebuchet MS" w:eastAsia="Trebuchet MS" w:hAnsi="Trebuchet MS" w:cs="Trebuchet MS"/>
          <w:i w:val="0"/>
          <w:color w:val="000000"/>
          <w:sz w:val="24"/>
          <w:lang w:val="fr-FR"/>
        </w:rPr>
      </w:pPr>
      <w:bookmarkStart w:id="14" w:name="_Toc256000017"/>
      <w:r>
        <w:rPr>
          <w:rFonts w:ascii="Trebuchet MS" w:eastAsia="Trebuchet MS" w:hAnsi="Trebuchet MS" w:cs="Trebuchet MS"/>
          <w:i w:val="0"/>
          <w:color w:val="000000"/>
          <w:sz w:val="24"/>
          <w:lang w:val="fr-FR"/>
        </w:rPr>
        <w:t>7.1 - Acomptes et paiements partiels définitifs</w:t>
      </w:r>
      <w:bookmarkEnd w:id="14"/>
    </w:p>
    <w:p w14:paraId="6950D73A" w14:textId="77777777" w:rsidR="003F21E3" w:rsidRPr="007B741A" w:rsidRDefault="009E3D4E" w:rsidP="007B741A">
      <w:pPr>
        <w:pStyle w:val="ParagrapheIndent2"/>
        <w:spacing w:before="240" w:after="240"/>
        <w:ind w:left="20" w:right="20"/>
        <w:jc w:val="both"/>
        <w:rPr>
          <w:rFonts w:asciiTheme="minorHAnsi" w:hAnsiTheme="minorHAnsi"/>
          <w:color w:val="000000"/>
          <w:sz w:val="22"/>
          <w:szCs w:val="22"/>
          <w:lang w:val="fr-FR"/>
        </w:rPr>
      </w:pPr>
      <w:r w:rsidRPr="007B741A">
        <w:rPr>
          <w:rFonts w:asciiTheme="minorHAnsi" w:hAnsiTheme="minorHAnsi"/>
          <w:color w:val="000000"/>
          <w:sz w:val="22"/>
          <w:szCs w:val="22"/>
          <w:lang w:val="fr-FR"/>
        </w:rPr>
        <w:t>Les modalités de règlement des comptes sont définies dans les conditions de l'article 11 du CCAG-FCS.</w:t>
      </w:r>
    </w:p>
    <w:p w14:paraId="23240279" w14:textId="77777777" w:rsidR="003F21E3" w:rsidRDefault="009E3D4E">
      <w:pPr>
        <w:pStyle w:val="Titre2"/>
        <w:ind w:left="300" w:right="20"/>
        <w:rPr>
          <w:rFonts w:ascii="Trebuchet MS" w:eastAsia="Trebuchet MS" w:hAnsi="Trebuchet MS" w:cs="Trebuchet MS"/>
          <w:i w:val="0"/>
          <w:color w:val="000000"/>
          <w:sz w:val="24"/>
          <w:lang w:val="fr-FR"/>
        </w:rPr>
      </w:pPr>
      <w:bookmarkStart w:id="15" w:name="_Toc256000018"/>
      <w:r>
        <w:rPr>
          <w:rFonts w:ascii="Trebuchet MS" w:eastAsia="Trebuchet MS" w:hAnsi="Trebuchet MS" w:cs="Trebuchet MS"/>
          <w:i w:val="0"/>
          <w:color w:val="000000"/>
          <w:sz w:val="24"/>
          <w:lang w:val="fr-FR"/>
        </w:rPr>
        <w:t>7.2 - Présentation des demandes de paiement</w:t>
      </w:r>
      <w:bookmarkEnd w:id="15"/>
    </w:p>
    <w:p w14:paraId="139FA34A" w14:textId="77777777" w:rsidR="003F21E3" w:rsidRPr="007B741A" w:rsidRDefault="009E3D4E">
      <w:pPr>
        <w:pStyle w:val="ParagrapheIndent2"/>
        <w:spacing w:line="232" w:lineRule="exact"/>
        <w:ind w:left="20" w:right="20"/>
        <w:jc w:val="both"/>
        <w:rPr>
          <w:rFonts w:asciiTheme="minorHAnsi" w:hAnsiTheme="minorHAnsi"/>
          <w:color w:val="000000"/>
          <w:sz w:val="22"/>
          <w:szCs w:val="22"/>
          <w:lang w:val="fr-FR"/>
        </w:rPr>
      </w:pPr>
      <w:r w:rsidRPr="007B741A">
        <w:rPr>
          <w:rFonts w:asciiTheme="minorHAnsi" w:hAnsiTheme="minorHAnsi"/>
          <w:color w:val="000000"/>
          <w:sz w:val="22"/>
          <w:szCs w:val="22"/>
          <w:lang w:val="fr-FR"/>
        </w:rPr>
        <w:t>Les demandes de paiement seront présentées selon les conditions prévues à l'article 11.4 du CCAG-FCS et seront établies en un original portant, outre les mentions légales, les indications suivantes :</w:t>
      </w:r>
    </w:p>
    <w:p w14:paraId="1F72F646" w14:textId="77777777" w:rsidR="003F21E3" w:rsidRPr="007B741A" w:rsidRDefault="003F21E3">
      <w:pPr>
        <w:pStyle w:val="ParagrapheIndent2"/>
        <w:spacing w:line="232" w:lineRule="exact"/>
        <w:ind w:left="20" w:right="20"/>
        <w:jc w:val="both"/>
        <w:rPr>
          <w:rFonts w:asciiTheme="minorHAnsi" w:hAnsiTheme="minorHAnsi"/>
          <w:color w:val="000000"/>
          <w:sz w:val="22"/>
          <w:szCs w:val="22"/>
          <w:lang w:val="fr-FR"/>
        </w:rPr>
      </w:pPr>
    </w:p>
    <w:p w14:paraId="2073ED5D" w14:textId="77777777" w:rsidR="003F21E3" w:rsidRPr="007B741A" w:rsidRDefault="009E3D4E" w:rsidP="009E3D4E">
      <w:pPr>
        <w:numPr>
          <w:ilvl w:val="0"/>
          <w:numId w:val="3"/>
        </w:numPr>
        <w:ind w:right="12"/>
        <w:jc w:val="both"/>
        <w:rPr>
          <w:rFonts w:asciiTheme="minorHAnsi" w:eastAsia="Trebuchet MS" w:hAnsiTheme="minorHAnsi" w:cs="Trebuchet MS"/>
          <w:color w:val="000000"/>
          <w:sz w:val="22"/>
          <w:szCs w:val="22"/>
          <w:lang w:val="fr-FR"/>
        </w:rPr>
      </w:pPr>
      <w:proofErr w:type="gramStart"/>
      <w:r w:rsidRPr="007B741A">
        <w:rPr>
          <w:rFonts w:asciiTheme="minorHAnsi" w:eastAsia="Trebuchet MS" w:hAnsiTheme="minorHAnsi" w:cs="Trebuchet MS"/>
          <w:color w:val="000000"/>
          <w:sz w:val="22"/>
          <w:szCs w:val="22"/>
          <w:lang w:val="fr-FR"/>
        </w:rPr>
        <w:t>le</w:t>
      </w:r>
      <w:proofErr w:type="gramEnd"/>
      <w:r w:rsidRPr="007B741A">
        <w:rPr>
          <w:rFonts w:asciiTheme="minorHAnsi" w:eastAsia="Trebuchet MS" w:hAnsiTheme="minorHAnsi" w:cs="Trebuchet MS"/>
          <w:color w:val="000000"/>
          <w:sz w:val="22"/>
          <w:szCs w:val="22"/>
          <w:lang w:val="fr-FR"/>
        </w:rPr>
        <w:t xml:space="preserve"> nom ou la raison sociale du créancier ;</w:t>
      </w:r>
    </w:p>
    <w:p w14:paraId="093D45D4" w14:textId="77777777" w:rsidR="003F21E3" w:rsidRPr="007B741A" w:rsidRDefault="009E3D4E" w:rsidP="009E3D4E">
      <w:pPr>
        <w:numPr>
          <w:ilvl w:val="0"/>
          <w:numId w:val="3"/>
        </w:numPr>
        <w:ind w:right="12"/>
        <w:jc w:val="both"/>
        <w:rPr>
          <w:rFonts w:asciiTheme="minorHAnsi" w:eastAsia="Trebuchet MS" w:hAnsiTheme="minorHAnsi" w:cs="Trebuchet MS"/>
          <w:color w:val="000000"/>
          <w:sz w:val="22"/>
          <w:szCs w:val="22"/>
          <w:lang w:val="fr-FR"/>
        </w:rPr>
      </w:pPr>
      <w:proofErr w:type="gramStart"/>
      <w:r w:rsidRPr="007B741A">
        <w:rPr>
          <w:rFonts w:asciiTheme="minorHAnsi" w:eastAsia="Trebuchet MS" w:hAnsiTheme="minorHAnsi" w:cs="Trebuchet MS"/>
          <w:color w:val="000000"/>
          <w:sz w:val="22"/>
          <w:szCs w:val="22"/>
          <w:lang w:val="fr-FR"/>
        </w:rPr>
        <w:t>le</w:t>
      </w:r>
      <w:proofErr w:type="gramEnd"/>
      <w:r w:rsidRPr="007B741A">
        <w:rPr>
          <w:rFonts w:asciiTheme="minorHAnsi" w:eastAsia="Trebuchet MS" w:hAnsiTheme="minorHAnsi" w:cs="Trebuchet MS"/>
          <w:color w:val="000000"/>
          <w:sz w:val="22"/>
          <w:szCs w:val="22"/>
          <w:lang w:val="fr-FR"/>
        </w:rPr>
        <w:t xml:space="preserve"> cas échéant, la référence d'inscription au répertoire du commerce ou des métiers ;</w:t>
      </w:r>
    </w:p>
    <w:p w14:paraId="1DD7EE47" w14:textId="77777777" w:rsidR="003F21E3" w:rsidRPr="007B741A" w:rsidRDefault="009E3D4E" w:rsidP="009E3D4E">
      <w:pPr>
        <w:numPr>
          <w:ilvl w:val="0"/>
          <w:numId w:val="3"/>
        </w:numPr>
        <w:ind w:right="12"/>
        <w:jc w:val="both"/>
        <w:rPr>
          <w:rFonts w:asciiTheme="minorHAnsi" w:eastAsia="Trebuchet MS" w:hAnsiTheme="minorHAnsi" w:cs="Trebuchet MS"/>
          <w:color w:val="000000"/>
          <w:sz w:val="22"/>
          <w:szCs w:val="22"/>
          <w:lang w:val="fr-FR"/>
        </w:rPr>
      </w:pPr>
      <w:proofErr w:type="gramStart"/>
      <w:r w:rsidRPr="007B741A">
        <w:rPr>
          <w:rFonts w:asciiTheme="minorHAnsi" w:eastAsia="Trebuchet MS" w:hAnsiTheme="minorHAnsi" w:cs="Trebuchet MS"/>
          <w:color w:val="000000"/>
          <w:sz w:val="22"/>
          <w:szCs w:val="22"/>
          <w:lang w:val="fr-FR"/>
        </w:rPr>
        <w:t>le</w:t>
      </w:r>
      <w:proofErr w:type="gramEnd"/>
      <w:r w:rsidRPr="007B741A">
        <w:rPr>
          <w:rFonts w:asciiTheme="minorHAnsi" w:eastAsia="Trebuchet MS" w:hAnsiTheme="minorHAnsi" w:cs="Trebuchet MS"/>
          <w:color w:val="000000"/>
          <w:sz w:val="22"/>
          <w:szCs w:val="22"/>
          <w:lang w:val="fr-FR"/>
        </w:rPr>
        <w:t xml:space="preserve"> cas échéant, le numéro de SIRET ;</w:t>
      </w:r>
    </w:p>
    <w:p w14:paraId="39030A96" w14:textId="77777777" w:rsidR="003F21E3" w:rsidRPr="007B741A" w:rsidRDefault="009E3D4E" w:rsidP="009E3D4E">
      <w:pPr>
        <w:numPr>
          <w:ilvl w:val="0"/>
          <w:numId w:val="3"/>
        </w:numPr>
        <w:ind w:right="12"/>
        <w:jc w:val="both"/>
        <w:rPr>
          <w:rFonts w:asciiTheme="minorHAnsi" w:eastAsia="Trebuchet MS" w:hAnsiTheme="minorHAnsi" w:cs="Trebuchet MS"/>
          <w:color w:val="000000"/>
          <w:sz w:val="22"/>
          <w:szCs w:val="22"/>
          <w:lang w:val="fr-FR"/>
        </w:rPr>
      </w:pPr>
      <w:proofErr w:type="gramStart"/>
      <w:r w:rsidRPr="007B741A">
        <w:rPr>
          <w:rFonts w:asciiTheme="minorHAnsi" w:eastAsia="Trebuchet MS" w:hAnsiTheme="minorHAnsi" w:cs="Trebuchet MS"/>
          <w:color w:val="000000"/>
          <w:sz w:val="22"/>
          <w:szCs w:val="22"/>
          <w:lang w:val="fr-FR"/>
        </w:rPr>
        <w:lastRenderedPageBreak/>
        <w:t>le</w:t>
      </w:r>
      <w:proofErr w:type="gramEnd"/>
      <w:r w:rsidRPr="007B741A">
        <w:rPr>
          <w:rFonts w:asciiTheme="minorHAnsi" w:eastAsia="Trebuchet MS" w:hAnsiTheme="minorHAnsi" w:cs="Trebuchet MS"/>
          <w:color w:val="000000"/>
          <w:sz w:val="22"/>
          <w:szCs w:val="22"/>
          <w:lang w:val="fr-FR"/>
        </w:rPr>
        <w:t xml:space="preserve"> numéro du compte bancaire ou postal ;</w:t>
      </w:r>
    </w:p>
    <w:p w14:paraId="1A287142" w14:textId="77777777" w:rsidR="003F21E3" w:rsidRPr="007B741A" w:rsidRDefault="009822C2" w:rsidP="009E3D4E">
      <w:pPr>
        <w:numPr>
          <w:ilvl w:val="0"/>
          <w:numId w:val="3"/>
        </w:numPr>
        <w:ind w:right="12"/>
        <w:jc w:val="both"/>
        <w:rPr>
          <w:rFonts w:asciiTheme="minorHAnsi" w:eastAsia="Trebuchet MS" w:hAnsiTheme="minorHAnsi" w:cs="Trebuchet MS"/>
          <w:color w:val="000000"/>
          <w:sz w:val="22"/>
          <w:szCs w:val="22"/>
          <w:lang w:val="fr-FR"/>
        </w:rPr>
      </w:pPr>
      <w:proofErr w:type="gramStart"/>
      <w:r w:rsidRPr="007B741A">
        <w:rPr>
          <w:rFonts w:asciiTheme="minorHAnsi" w:eastAsia="Trebuchet MS" w:hAnsiTheme="minorHAnsi" w:cs="Trebuchet MS"/>
          <w:color w:val="000000"/>
          <w:sz w:val="22"/>
          <w:szCs w:val="22"/>
          <w:lang w:val="fr-FR"/>
        </w:rPr>
        <w:t>le</w:t>
      </w:r>
      <w:proofErr w:type="gramEnd"/>
      <w:r w:rsidRPr="007B741A">
        <w:rPr>
          <w:rFonts w:asciiTheme="minorHAnsi" w:eastAsia="Trebuchet MS" w:hAnsiTheme="minorHAnsi" w:cs="Trebuchet MS"/>
          <w:color w:val="000000"/>
          <w:sz w:val="22"/>
          <w:szCs w:val="22"/>
          <w:lang w:val="fr-FR"/>
        </w:rPr>
        <w:t xml:space="preserve"> numéro de l’accord-cadre</w:t>
      </w:r>
      <w:r w:rsidR="009E3D4E" w:rsidRPr="007B741A">
        <w:rPr>
          <w:rFonts w:asciiTheme="minorHAnsi" w:eastAsia="Trebuchet MS" w:hAnsiTheme="minorHAnsi" w:cs="Trebuchet MS"/>
          <w:color w:val="000000"/>
          <w:sz w:val="22"/>
          <w:szCs w:val="22"/>
          <w:lang w:val="fr-FR"/>
        </w:rPr>
        <w:t xml:space="preserve"> ;</w:t>
      </w:r>
    </w:p>
    <w:p w14:paraId="7F830C49" w14:textId="77777777" w:rsidR="003F21E3" w:rsidRPr="007B741A" w:rsidRDefault="009E3D4E" w:rsidP="009E3D4E">
      <w:pPr>
        <w:numPr>
          <w:ilvl w:val="0"/>
          <w:numId w:val="3"/>
        </w:numPr>
        <w:ind w:right="12"/>
        <w:jc w:val="both"/>
        <w:rPr>
          <w:rFonts w:asciiTheme="minorHAnsi" w:eastAsia="Trebuchet MS" w:hAnsiTheme="minorHAnsi" w:cs="Trebuchet MS"/>
          <w:color w:val="000000"/>
          <w:sz w:val="22"/>
          <w:szCs w:val="22"/>
          <w:lang w:val="fr-FR"/>
        </w:rPr>
      </w:pPr>
      <w:proofErr w:type="gramStart"/>
      <w:r w:rsidRPr="007B741A">
        <w:rPr>
          <w:rFonts w:asciiTheme="minorHAnsi" w:eastAsia="Trebuchet MS" w:hAnsiTheme="minorHAnsi" w:cs="Trebuchet MS"/>
          <w:color w:val="000000"/>
          <w:sz w:val="22"/>
          <w:szCs w:val="22"/>
          <w:lang w:val="fr-FR"/>
        </w:rPr>
        <w:t>la</w:t>
      </w:r>
      <w:proofErr w:type="gramEnd"/>
      <w:r w:rsidRPr="007B741A">
        <w:rPr>
          <w:rFonts w:asciiTheme="minorHAnsi" w:eastAsia="Trebuchet MS" w:hAnsiTheme="minorHAnsi" w:cs="Trebuchet MS"/>
          <w:color w:val="000000"/>
          <w:sz w:val="22"/>
          <w:szCs w:val="22"/>
          <w:lang w:val="fr-FR"/>
        </w:rPr>
        <w:t xml:space="preserve"> désignation de l'organisme débiteur ;</w:t>
      </w:r>
    </w:p>
    <w:p w14:paraId="5F49FA5A" w14:textId="77777777" w:rsidR="003F21E3" w:rsidRPr="007B741A" w:rsidRDefault="009E3D4E" w:rsidP="009E3D4E">
      <w:pPr>
        <w:numPr>
          <w:ilvl w:val="0"/>
          <w:numId w:val="3"/>
        </w:numPr>
        <w:ind w:right="12"/>
        <w:jc w:val="both"/>
        <w:rPr>
          <w:rFonts w:asciiTheme="minorHAnsi" w:eastAsia="Trebuchet MS" w:hAnsiTheme="minorHAnsi" w:cs="Trebuchet MS"/>
          <w:color w:val="000000"/>
          <w:sz w:val="22"/>
          <w:szCs w:val="22"/>
          <w:lang w:val="fr-FR"/>
        </w:rPr>
      </w:pPr>
      <w:proofErr w:type="gramStart"/>
      <w:r w:rsidRPr="007B741A">
        <w:rPr>
          <w:rFonts w:asciiTheme="minorHAnsi" w:eastAsia="Trebuchet MS" w:hAnsiTheme="minorHAnsi" w:cs="Trebuchet MS"/>
          <w:color w:val="000000"/>
          <w:sz w:val="22"/>
          <w:szCs w:val="22"/>
          <w:lang w:val="fr-FR"/>
        </w:rPr>
        <w:t>la</w:t>
      </w:r>
      <w:proofErr w:type="gramEnd"/>
      <w:r w:rsidRPr="007B741A">
        <w:rPr>
          <w:rFonts w:asciiTheme="minorHAnsi" w:eastAsia="Trebuchet MS" w:hAnsiTheme="minorHAnsi" w:cs="Trebuchet MS"/>
          <w:color w:val="000000"/>
          <w:sz w:val="22"/>
          <w:szCs w:val="22"/>
          <w:lang w:val="fr-FR"/>
        </w:rPr>
        <w:t xml:space="preserve"> date d'exécution des prestations ;</w:t>
      </w:r>
    </w:p>
    <w:p w14:paraId="52E6DABA" w14:textId="77777777" w:rsidR="003F21E3" w:rsidRPr="007B741A" w:rsidRDefault="009E3D4E" w:rsidP="009E3D4E">
      <w:pPr>
        <w:numPr>
          <w:ilvl w:val="0"/>
          <w:numId w:val="3"/>
        </w:numPr>
        <w:ind w:right="12"/>
        <w:jc w:val="both"/>
        <w:rPr>
          <w:rFonts w:asciiTheme="minorHAnsi" w:eastAsia="Trebuchet MS" w:hAnsiTheme="minorHAnsi" w:cs="Trebuchet MS"/>
          <w:color w:val="000000"/>
          <w:sz w:val="22"/>
          <w:szCs w:val="22"/>
          <w:lang w:val="fr-FR"/>
        </w:rPr>
      </w:pPr>
      <w:proofErr w:type="gramStart"/>
      <w:r w:rsidRPr="007B741A">
        <w:rPr>
          <w:rFonts w:asciiTheme="minorHAnsi" w:eastAsia="Trebuchet MS" w:hAnsiTheme="minorHAnsi" w:cs="Trebuchet MS"/>
          <w:color w:val="000000"/>
          <w:sz w:val="22"/>
          <w:szCs w:val="22"/>
          <w:lang w:val="fr-FR"/>
        </w:rPr>
        <w:t>le</w:t>
      </w:r>
      <w:proofErr w:type="gramEnd"/>
      <w:r w:rsidRPr="007B741A">
        <w:rPr>
          <w:rFonts w:asciiTheme="minorHAnsi" w:eastAsia="Trebuchet MS" w:hAnsiTheme="minorHAnsi" w:cs="Trebuchet MS"/>
          <w:color w:val="000000"/>
          <w:sz w:val="22"/>
          <w:szCs w:val="22"/>
          <w:lang w:val="fr-FR"/>
        </w:rPr>
        <w:t xml:space="preserve"> montant des prestations admises, établi conformément au détail des prix unitaires, hors TVA et, le cas échéant, diminué des réfactions ;</w:t>
      </w:r>
    </w:p>
    <w:p w14:paraId="7F0A7BC9" w14:textId="77777777" w:rsidR="003F21E3" w:rsidRPr="007B741A" w:rsidRDefault="009E3D4E" w:rsidP="009E3D4E">
      <w:pPr>
        <w:numPr>
          <w:ilvl w:val="0"/>
          <w:numId w:val="3"/>
        </w:numPr>
        <w:ind w:right="12"/>
        <w:jc w:val="both"/>
        <w:rPr>
          <w:rFonts w:asciiTheme="minorHAnsi" w:eastAsia="Trebuchet MS" w:hAnsiTheme="minorHAnsi" w:cs="Trebuchet MS"/>
          <w:color w:val="000000"/>
          <w:sz w:val="22"/>
          <w:szCs w:val="22"/>
          <w:lang w:val="fr-FR"/>
        </w:rPr>
      </w:pPr>
      <w:proofErr w:type="gramStart"/>
      <w:r w:rsidRPr="007B741A">
        <w:rPr>
          <w:rFonts w:asciiTheme="minorHAnsi" w:eastAsia="Trebuchet MS" w:hAnsiTheme="minorHAnsi" w:cs="Trebuchet MS"/>
          <w:color w:val="000000"/>
          <w:sz w:val="22"/>
          <w:szCs w:val="22"/>
          <w:lang w:val="fr-FR"/>
        </w:rPr>
        <w:t>les</w:t>
      </w:r>
      <w:proofErr w:type="gramEnd"/>
      <w:r w:rsidRPr="007B741A">
        <w:rPr>
          <w:rFonts w:asciiTheme="minorHAnsi" w:eastAsia="Trebuchet MS" w:hAnsiTheme="minorHAnsi" w:cs="Trebuchet MS"/>
          <w:color w:val="000000"/>
          <w:sz w:val="22"/>
          <w:szCs w:val="22"/>
          <w:lang w:val="fr-FR"/>
        </w:rPr>
        <w:t xml:space="preserve"> montants et taux de TVA légalement applicables ou, le cas échéant, le bénéfice d'une exonération ;</w:t>
      </w:r>
    </w:p>
    <w:p w14:paraId="7A4E0872" w14:textId="77777777" w:rsidR="003F21E3" w:rsidRPr="007B741A" w:rsidRDefault="009E3D4E" w:rsidP="009E3D4E">
      <w:pPr>
        <w:numPr>
          <w:ilvl w:val="0"/>
          <w:numId w:val="3"/>
        </w:numPr>
        <w:ind w:right="12"/>
        <w:jc w:val="both"/>
        <w:rPr>
          <w:rFonts w:asciiTheme="minorHAnsi" w:eastAsia="Trebuchet MS" w:hAnsiTheme="minorHAnsi" w:cs="Trebuchet MS"/>
          <w:color w:val="000000"/>
          <w:sz w:val="22"/>
          <w:szCs w:val="22"/>
          <w:lang w:val="fr-FR"/>
        </w:rPr>
      </w:pPr>
      <w:proofErr w:type="gramStart"/>
      <w:r w:rsidRPr="007B741A">
        <w:rPr>
          <w:rFonts w:asciiTheme="minorHAnsi" w:eastAsia="Trebuchet MS" w:hAnsiTheme="minorHAnsi" w:cs="Trebuchet MS"/>
          <w:color w:val="000000"/>
          <w:sz w:val="22"/>
          <w:szCs w:val="22"/>
          <w:lang w:val="fr-FR"/>
        </w:rPr>
        <w:t>le</w:t>
      </w:r>
      <w:proofErr w:type="gramEnd"/>
      <w:r w:rsidRPr="007B741A">
        <w:rPr>
          <w:rFonts w:asciiTheme="minorHAnsi" w:eastAsia="Trebuchet MS" w:hAnsiTheme="minorHAnsi" w:cs="Trebuchet MS"/>
          <w:color w:val="000000"/>
          <w:sz w:val="22"/>
          <w:szCs w:val="22"/>
          <w:lang w:val="fr-FR"/>
        </w:rPr>
        <w:t xml:space="preserve"> montant total TTC des prestations livrées ou exécutées (incluant, le cas échéant le montant de la TVA des travaux exécutés par le ou les sous-traitants) ;</w:t>
      </w:r>
    </w:p>
    <w:p w14:paraId="0EE91989" w14:textId="77777777" w:rsidR="003F21E3" w:rsidRPr="007B741A" w:rsidRDefault="009E3D4E" w:rsidP="009822C2">
      <w:pPr>
        <w:numPr>
          <w:ilvl w:val="0"/>
          <w:numId w:val="3"/>
        </w:numPr>
        <w:ind w:right="12"/>
        <w:jc w:val="both"/>
        <w:rPr>
          <w:rFonts w:asciiTheme="minorHAnsi" w:eastAsia="Trebuchet MS" w:hAnsiTheme="minorHAnsi" w:cs="Trebuchet MS"/>
          <w:color w:val="000000"/>
          <w:sz w:val="22"/>
          <w:szCs w:val="22"/>
          <w:lang w:val="fr-FR"/>
        </w:rPr>
      </w:pPr>
      <w:proofErr w:type="gramStart"/>
      <w:r w:rsidRPr="007B741A">
        <w:rPr>
          <w:rFonts w:asciiTheme="minorHAnsi" w:eastAsia="Trebuchet MS" w:hAnsiTheme="minorHAnsi" w:cs="Trebuchet MS"/>
          <w:color w:val="000000"/>
          <w:sz w:val="22"/>
          <w:szCs w:val="22"/>
          <w:lang w:val="fr-FR"/>
        </w:rPr>
        <w:t>la</w:t>
      </w:r>
      <w:proofErr w:type="gramEnd"/>
      <w:r w:rsidRPr="007B741A">
        <w:rPr>
          <w:rFonts w:asciiTheme="minorHAnsi" w:eastAsia="Trebuchet MS" w:hAnsiTheme="minorHAnsi" w:cs="Trebuchet MS"/>
          <w:color w:val="000000"/>
          <w:sz w:val="22"/>
          <w:szCs w:val="22"/>
          <w:lang w:val="fr-FR"/>
        </w:rPr>
        <w:t xml:space="preserve"> date de facturation ;</w:t>
      </w:r>
    </w:p>
    <w:p w14:paraId="08CE6F91" w14:textId="77777777" w:rsidR="003F21E3" w:rsidRPr="007B741A" w:rsidRDefault="003F21E3">
      <w:pPr>
        <w:pStyle w:val="ParagrapheIndent2"/>
        <w:spacing w:after="240" w:line="232" w:lineRule="exact"/>
        <w:ind w:left="20" w:right="20"/>
        <w:jc w:val="both"/>
        <w:rPr>
          <w:rFonts w:asciiTheme="minorHAnsi" w:hAnsiTheme="minorHAnsi"/>
          <w:color w:val="000000"/>
          <w:sz w:val="22"/>
          <w:szCs w:val="22"/>
          <w:lang w:val="fr-FR"/>
        </w:rPr>
      </w:pPr>
    </w:p>
    <w:p w14:paraId="2A9EB078" w14:textId="77777777" w:rsidR="003F21E3" w:rsidRPr="00C45C24" w:rsidRDefault="009E3D4E">
      <w:pPr>
        <w:pStyle w:val="ParagrapheIndent2"/>
        <w:spacing w:line="232" w:lineRule="exact"/>
        <w:ind w:left="20" w:right="20"/>
        <w:jc w:val="both"/>
        <w:rPr>
          <w:rFonts w:asciiTheme="minorHAnsi" w:hAnsiTheme="minorHAnsi"/>
          <w:sz w:val="22"/>
          <w:szCs w:val="22"/>
          <w:lang w:val="fr-FR"/>
        </w:rPr>
      </w:pPr>
      <w:r w:rsidRPr="00C45C24">
        <w:rPr>
          <w:rFonts w:asciiTheme="minorHAnsi" w:hAnsiTheme="minorHAnsi"/>
          <w:b/>
          <w:sz w:val="22"/>
          <w:szCs w:val="22"/>
          <w:u w:val="single"/>
          <w:lang w:val="fr-FR"/>
        </w:rPr>
        <w:t>Dispositions applicables en matière de facturation électronique</w:t>
      </w:r>
      <w:r w:rsidRPr="00C45C24">
        <w:rPr>
          <w:rFonts w:asciiTheme="minorHAnsi" w:hAnsiTheme="minorHAnsi"/>
          <w:b/>
          <w:sz w:val="22"/>
          <w:szCs w:val="22"/>
          <w:lang w:val="fr-FR"/>
        </w:rPr>
        <w:t xml:space="preserve"> :</w:t>
      </w:r>
    </w:p>
    <w:p w14:paraId="69216652" w14:textId="77777777" w:rsidR="003F21E3" w:rsidRPr="00C45C24" w:rsidRDefault="009E3D4E">
      <w:pPr>
        <w:pStyle w:val="ParagrapheIndent2"/>
        <w:spacing w:line="232" w:lineRule="exact"/>
        <w:ind w:left="20" w:right="20"/>
        <w:jc w:val="both"/>
        <w:rPr>
          <w:rFonts w:asciiTheme="minorHAnsi" w:hAnsiTheme="minorHAnsi"/>
          <w:sz w:val="22"/>
          <w:szCs w:val="22"/>
          <w:lang w:val="fr-FR"/>
        </w:rPr>
      </w:pPr>
      <w:r w:rsidRPr="00C45C24">
        <w:rPr>
          <w:rFonts w:asciiTheme="minorHAnsi" w:hAnsiTheme="minorHAnsi"/>
          <w:sz w:val="22"/>
          <w:szCs w:val="22"/>
          <w:lang w:val="fr-FR"/>
        </w:rPr>
        <w:t>Outre les mentions légales, les factures électroniques transmises par le titulaire comportent les mentions suivantes :</w:t>
      </w:r>
    </w:p>
    <w:p w14:paraId="70684125" w14:textId="77777777" w:rsidR="003F21E3" w:rsidRPr="00C45C24" w:rsidRDefault="009E3D4E">
      <w:pPr>
        <w:pStyle w:val="ParagrapheIndent2"/>
        <w:spacing w:line="232" w:lineRule="exact"/>
        <w:ind w:left="20" w:right="20"/>
        <w:jc w:val="both"/>
        <w:rPr>
          <w:rFonts w:asciiTheme="minorHAnsi" w:hAnsiTheme="minorHAnsi"/>
          <w:sz w:val="22"/>
          <w:szCs w:val="22"/>
          <w:lang w:val="fr-FR"/>
        </w:rPr>
      </w:pPr>
      <w:r w:rsidRPr="00C45C24">
        <w:rPr>
          <w:rFonts w:asciiTheme="minorHAnsi" w:hAnsiTheme="minorHAnsi"/>
          <w:sz w:val="22"/>
          <w:szCs w:val="22"/>
          <w:lang w:val="fr-FR"/>
        </w:rPr>
        <w:t>1° La date d'émission de la facture ;</w:t>
      </w:r>
    </w:p>
    <w:p w14:paraId="237C2106" w14:textId="77777777" w:rsidR="003F21E3" w:rsidRPr="00C45C24" w:rsidRDefault="009E3D4E">
      <w:pPr>
        <w:pStyle w:val="ParagrapheIndent2"/>
        <w:spacing w:line="232" w:lineRule="exact"/>
        <w:ind w:left="20" w:right="20"/>
        <w:jc w:val="both"/>
        <w:rPr>
          <w:rFonts w:asciiTheme="minorHAnsi" w:hAnsiTheme="minorHAnsi"/>
          <w:sz w:val="22"/>
          <w:szCs w:val="22"/>
          <w:lang w:val="fr-FR"/>
        </w:rPr>
      </w:pPr>
      <w:r w:rsidRPr="00C45C24">
        <w:rPr>
          <w:rFonts w:asciiTheme="minorHAnsi" w:hAnsiTheme="minorHAnsi"/>
          <w:sz w:val="22"/>
          <w:szCs w:val="22"/>
          <w:lang w:val="fr-FR"/>
        </w:rPr>
        <w:t>2° La désignation de l'émetteur et du destinataire de la facture ;</w:t>
      </w:r>
    </w:p>
    <w:p w14:paraId="7EDA7A9F" w14:textId="77777777" w:rsidR="003F21E3" w:rsidRPr="00C45C24" w:rsidRDefault="009E3D4E">
      <w:pPr>
        <w:pStyle w:val="ParagrapheIndent2"/>
        <w:spacing w:line="232" w:lineRule="exact"/>
        <w:ind w:left="20" w:right="20"/>
        <w:jc w:val="both"/>
        <w:rPr>
          <w:rFonts w:asciiTheme="minorHAnsi" w:hAnsiTheme="minorHAnsi"/>
          <w:sz w:val="22"/>
          <w:szCs w:val="22"/>
          <w:lang w:val="fr-FR"/>
        </w:rPr>
      </w:pPr>
      <w:r w:rsidRPr="00C45C24">
        <w:rPr>
          <w:rFonts w:asciiTheme="minorHAnsi" w:hAnsiTheme="minorHAnsi"/>
          <w:sz w:val="22"/>
          <w:szCs w:val="22"/>
          <w:lang w:val="fr-FR"/>
        </w:rPr>
        <w:t>3° Le numéro unique basé sur une séquence chronologique et continue établie par l'émetteur de la facture, la numérotation pouvant être établie dans ces conditions sur une ou plusieurs séries ;</w:t>
      </w:r>
    </w:p>
    <w:p w14:paraId="140A683F" w14:textId="77777777" w:rsidR="003F21E3" w:rsidRPr="00C45C24" w:rsidRDefault="009E3D4E">
      <w:pPr>
        <w:pStyle w:val="ParagrapheIndent2"/>
        <w:spacing w:line="232" w:lineRule="exact"/>
        <w:ind w:left="20" w:right="20"/>
        <w:jc w:val="both"/>
        <w:rPr>
          <w:rFonts w:asciiTheme="minorHAnsi" w:hAnsiTheme="minorHAnsi"/>
          <w:sz w:val="22"/>
          <w:szCs w:val="22"/>
          <w:lang w:val="fr-FR"/>
        </w:rPr>
      </w:pPr>
      <w:r w:rsidRPr="00C45C24">
        <w:rPr>
          <w:rFonts w:asciiTheme="minorHAnsi" w:hAnsiTheme="minorHAnsi"/>
          <w:sz w:val="22"/>
          <w:szCs w:val="22"/>
          <w:lang w:val="fr-FR"/>
        </w:rPr>
        <w:t>4° En cas de contrat exécuté au moyen de bons de commande, le numéro du bon de commande ou, dans les autres cas, le numéro de l'engagement généré par le système d'information financière et comptable de l'entité publique ;</w:t>
      </w:r>
    </w:p>
    <w:p w14:paraId="0BCB78C8" w14:textId="77777777" w:rsidR="003F21E3" w:rsidRPr="00C45C24" w:rsidRDefault="009E3D4E">
      <w:pPr>
        <w:pStyle w:val="ParagrapheIndent2"/>
        <w:spacing w:line="232" w:lineRule="exact"/>
        <w:ind w:left="20" w:right="20"/>
        <w:jc w:val="both"/>
        <w:rPr>
          <w:rFonts w:asciiTheme="minorHAnsi" w:hAnsiTheme="minorHAnsi"/>
          <w:sz w:val="22"/>
          <w:szCs w:val="22"/>
          <w:lang w:val="fr-FR"/>
        </w:rPr>
      </w:pPr>
      <w:r w:rsidRPr="00C45C24">
        <w:rPr>
          <w:rFonts w:asciiTheme="minorHAnsi" w:hAnsiTheme="minorHAnsi"/>
          <w:sz w:val="22"/>
          <w:szCs w:val="22"/>
          <w:lang w:val="fr-FR"/>
        </w:rPr>
        <w:t>5° Le code d'identification du service en charge du paiement ;</w:t>
      </w:r>
    </w:p>
    <w:p w14:paraId="72A47EA1" w14:textId="77777777" w:rsidR="003F21E3" w:rsidRPr="00C45C24" w:rsidRDefault="009E3D4E">
      <w:pPr>
        <w:pStyle w:val="ParagrapheIndent2"/>
        <w:spacing w:line="232" w:lineRule="exact"/>
        <w:ind w:left="20" w:right="20"/>
        <w:jc w:val="both"/>
        <w:rPr>
          <w:rFonts w:asciiTheme="minorHAnsi" w:hAnsiTheme="minorHAnsi"/>
          <w:sz w:val="22"/>
          <w:szCs w:val="22"/>
          <w:lang w:val="fr-FR"/>
        </w:rPr>
      </w:pPr>
      <w:r w:rsidRPr="00C45C24">
        <w:rPr>
          <w:rFonts w:asciiTheme="minorHAnsi" w:hAnsiTheme="minorHAnsi"/>
          <w:sz w:val="22"/>
          <w:szCs w:val="22"/>
          <w:lang w:val="fr-FR"/>
        </w:rPr>
        <w:t>6° La date de livraison des fournitures ou d'exécution des services ou des travaux ;</w:t>
      </w:r>
    </w:p>
    <w:p w14:paraId="405E4C38" w14:textId="77777777" w:rsidR="003F21E3" w:rsidRPr="00C45C24" w:rsidRDefault="009E3D4E">
      <w:pPr>
        <w:pStyle w:val="ParagrapheIndent2"/>
        <w:spacing w:line="232" w:lineRule="exact"/>
        <w:ind w:left="20" w:right="20"/>
        <w:jc w:val="both"/>
        <w:rPr>
          <w:rFonts w:asciiTheme="minorHAnsi" w:hAnsiTheme="minorHAnsi"/>
          <w:sz w:val="22"/>
          <w:szCs w:val="22"/>
          <w:lang w:val="fr-FR"/>
        </w:rPr>
      </w:pPr>
      <w:r w:rsidRPr="00C45C24">
        <w:rPr>
          <w:rFonts w:asciiTheme="minorHAnsi" w:hAnsiTheme="minorHAnsi"/>
          <w:sz w:val="22"/>
          <w:szCs w:val="22"/>
          <w:lang w:val="fr-FR"/>
        </w:rPr>
        <w:t>7° La quantité et la dénomination précise des produits livrés, des prestations et travaux réalisés ;</w:t>
      </w:r>
    </w:p>
    <w:p w14:paraId="17665420" w14:textId="77777777" w:rsidR="003F21E3" w:rsidRPr="00C45C24" w:rsidRDefault="009E3D4E">
      <w:pPr>
        <w:pStyle w:val="ParagrapheIndent2"/>
        <w:spacing w:line="232" w:lineRule="exact"/>
        <w:ind w:left="20" w:right="20"/>
        <w:jc w:val="both"/>
        <w:rPr>
          <w:rFonts w:asciiTheme="minorHAnsi" w:hAnsiTheme="minorHAnsi"/>
          <w:sz w:val="22"/>
          <w:szCs w:val="22"/>
          <w:lang w:val="fr-FR"/>
        </w:rPr>
      </w:pPr>
      <w:r w:rsidRPr="00C45C24">
        <w:rPr>
          <w:rFonts w:asciiTheme="minorHAnsi" w:hAnsiTheme="minorHAnsi"/>
          <w:sz w:val="22"/>
          <w:szCs w:val="22"/>
          <w:lang w:val="fr-FR"/>
        </w:rPr>
        <w:t>8° Le prix unitaire hors taxes des produits livrés, des prestations et travaux réalisés ou, lorsqu'il y a lieu, leur prix forfaitaire ;</w:t>
      </w:r>
    </w:p>
    <w:p w14:paraId="77D0C596" w14:textId="77777777" w:rsidR="003F21E3" w:rsidRPr="00C45C24" w:rsidRDefault="009E3D4E">
      <w:pPr>
        <w:pStyle w:val="ParagrapheIndent2"/>
        <w:spacing w:line="232" w:lineRule="exact"/>
        <w:ind w:left="20" w:right="20"/>
        <w:jc w:val="both"/>
        <w:rPr>
          <w:rFonts w:asciiTheme="minorHAnsi" w:hAnsiTheme="minorHAnsi"/>
          <w:sz w:val="22"/>
          <w:szCs w:val="22"/>
          <w:lang w:val="fr-FR"/>
        </w:rPr>
      </w:pPr>
      <w:r w:rsidRPr="00C45C24">
        <w:rPr>
          <w:rFonts w:asciiTheme="minorHAnsi" w:hAnsiTheme="minorHAnsi"/>
          <w:sz w:val="22"/>
          <w:szCs w:val="22"/>
          <w:lang w:val="fr-FR"/>
        </w:rPr>
        <w:t>9° Le montant total hors taxes et le montant de la taxe à payer, ainsi que la répartition de ces montants par taux de taxe sur la valeur ajoutée, ou, le cas échéant, le bénéfice d'une exonération ;</w:t>
      </w:r>
    </w:p>
    <w:p w14:paraId="4525F802" w14:textId="77777777" w:rsidR="003F21E3" w:rsidRPr="00C45C24" w:rsidRDefault="009E3D4E">
      <w:pPr>
        <w:pStyle w:val="ParagrapheIndent2"/>
        <w:spacing w:line="232" w:lineRule="exact"/>
        <w:ind w:left="20" w:right="20"/>
        <w:jc w:val="both"/>
        <w:rPr>
          <w:rFonts w:asciiTheme="minorHAnsi" w:hAnsiTheme="minorHAnsi"/>
          <w:sz w:val="22"/>
          <w:szCs w:val="22"/>
          <w:lang w:val="fr-FR"/>
        </w:rPr>
      </w:pPr>
      <w:r w:rsidRPr="00C45C24">
        <w:rPr>
          <w:rFonts w:asciiTheme="minorHAnsi" w:hAnsiTheme="minorHAnsi"/>
          <w:sz w:val="22"/>
          <w:szCs w:val="22"/>
          <w:lang w:val="fr-FR"/>
        </w:rPr>
        <w:t>10° Le cas échéant, les modalités particulières de règlement ;</w:t>
      </w:r>
    </w:p>
    <w:p w14:paraId="094ABF66" w14:textId="77777777" w:rsidR="003F21E3" w:rsidRPr="00C45C24" w:rsidRDefault="009E3D4E">
      <w:pPr>
        <w:pStyle w:val="ParagrapheIndent2"/>
        <w:spacing w:line="232" w:lineRule="exact"/>
        <w:ind w:left="20" w:right="20"/>
        <w:jc w:val="both"/>
        <w:rPr>
          <w:rFonts w:asciiTheme="minorHAnsi" w:hAnsiTheme="minorHAnsi"/>
          <w:sz w:val="22"/>
          <w:szCs w:val="22"/>
          <w:lang w:val="fr-FR"/>
        </w:rPr>
      </w:pPr>
      <w:r w:rsidRPr="00C45C24">
        <w:rPr>
          <w:rFonts w:asciiTheme="minorHAnsi" w:hAnsiTheme="minorHAnsi"/>
          <w:sz w:val="22"/>
          <w:szCs w:val="22"/>
          <w:lang w:val="fr-FR"/>
        </w:rPr>
        <w:t>11° Le cas échéant, les renseignements relatifs aux déductions ou versements complémentaires.</w:t>
      </w:r>
    </w:p>
    <w:p w14:paraId="61CDCEAD" w14:textId="77777777" w:rsidR="003F21E3" w:rsidRPr="00C45C24" w:rsidRDefault="003F21E3">
      <w:pPr>
        <w:pStyle w:val="ParagrapheIndent2"/>
        <w:spacing w:line="232" w:lineRule="exact"/>
        <w:ind w:left="20" w:right="20"/>
        <w:jc w:val="both"/>
        <w:rPr>
          <w:rFonts w:asciiTheme="minorHAnsi" w:hAnsiTheme="minorHAnsi"/>
          <w:sz w:val="22"/>
          <w:szCs w:val="22"/>
          <w:lang w:val="fr-FR"/>
        </w:rPr>
      </w:pPr>
    </w:p>
    <w:p w14:paraId="03D74DFC" w14:textId="77777777" w:rsidR="003F21E3" w:rsidRPr="00C45C24" w:rsidRDefault="009E3D4E">
      <w:pPr>
        <w:pStyle w:val="ParagrapheIndent2"/>
        <w:spacing w:line="232" w:lineRule="exact"/>
        <w:ind w:left="20" w:right="20"/>
        <w:jc w:val="both"/>
        <w:rPr>
          <w:rFonts w:asciiTheme="minorHAnsi" w:hAnsiTheme="minorHAnsi"/>
          <w:sz w:val="22"/>
          <w:szCs w:val="22"/>
          <w:lang w:val="fr-FR"/>
        </w:rPr>
      </w:pPr>
      <w:r w:rsidRPr="00C45C24">
        <w:rPr>
          <w:rFonts w:asciiTheme="minorHAnsi" w:hAnsiTheme="minorHAnsi"/>
          <w:sz w:val="22"/>
          <w:szCs w:val="22"/>
          <w:lang w:val="fr-FR"/>
        </w:rPr>
        <w:t>Elles comportent également le numéro d'identité de l'émetteur (ou à défaut, son identifiant) et celui du destinataire de la facture.</w:t>
      </w:r>
    </w:p>
    <w:p w14:paraId="6BB9E253" w14:textId="77777777" w:rsidR="003F21E3" w:rsidRPr="00C45C24" w:rsidRDefault="003F21E3">
      <w:pPr>
        <w:pStyle w:val="ParagrapheIndent2"/>
        <w:spacing w:line="232" w:lineRule="exact"/>
        <w:ind w:left="20" w:right="20"/>
        <w:jc w:val="both"/>
        <w:rPr>
          <w:rFonts w:asciiTheme="minorHAnsi" w:hAnsiTheme="minorHAnsi"/>
          <w:sz w:val="22"/>
          <w:szCs w:val="22"/>
          <w:lang w:val="fr-FR"/>
        </w:rPr>
      </w:pPr>
    </w:p>
    <w:p w14:paraId="403544D6" w14:textId="77777777" w:rsidR="003F21E3" w:rsidRPr="00C45C24" w:rsidRDefault="009E3D4E">
      <w:pPr>
        <w:pStyle w:val="ParagrapheIndent2"/>
        <w:spacing w:line="232" w:lineRule="exact"/>
        <w:ind w:left="20" w:right="20"/>
        <w:jc w:val="both"/>
        <w:rPr>
          <w:rFonts w:asciiTheme="minorHAnsi" w:hAnsiTheme="minorHAnsi"/>
          <w:sz w:val="22"/>
          <w:szCs w:val="22"/>
          <w:lang w:val="fr-FR"/>
        </w:rPr>
      </w:pPr>
      <w:r w:rsidRPr="00C45C24">
        <w:rPr>
          <w:rFonts w:asciiTheme="minorHAnsi" w:hAnsiTheme="minorHAnsi"/>
          <w:sz w:val="22"/>
          <w:szCs w:val="22"/>
          <w:lang w:val="fr-FR"/>
        </w:rPr>
        <w:t xml:space="preserve">Le dépôt, la transmission et la réception des factures électroniques sont effectués exclusivement sur le portail de facturation </w:t>
      </w:r>
      <w:r w:rsidRPr="00C45C24">
        <w:rPr>
          <w:rFonts w:asciiTheme="minorHAnsi" w:hAnsiTheme="minorHAnsi"/>
          <w:b/>
          <w:sz w:val="22"/>
          <w:szCs w:val="22"/>
          <w:u w:val="single"/>
          <w:lang w:val="fr-FR"/>
        </w:rPr>
        <w:t>Chorus Pro</w:t>
      </w:r>
      <w:r w:rsidRPr="00C45C24">
        <w:rPr>
          <w:rFonts w:asciiTheme="minorHAnsi" w:hAnsiTheme="minorHAnsi"/>
          <w:sz w:val="22"/>
          <w:szCs w:val="22"/>
          <w:lang w:val="fr-FR"/>
        </w:rPr>
        <w:t>. Lorsqu'une facture est transmise en dehors de ce portail, la personne publique peut la rejeter après avoir rappelé cette obligation à l'émetteur et l'avoir invité à s'y conformer.</w:t>
      </w:r>
    </w:p>
    <w:p w14:paraId="23DE523C" w14:textId="77777777" w:rsidR="003F21E3" w:rsidRPr="00C45C24" w:rsidRDefault="003F21E3">
      <w:pPr>
        <w:pStyle w:val="ParagrapheIndent2"/>
        <w:spacing w:line="232" w:lineRule="exact"/>
        <w:ind w:left="20" w:right="20"/>
        <w:jc w:val="both"/>
        <w:rPr>
          <w:rFonts w:asciiTheme="minorHAnsi" w:hAnsiTheme="minorHAnsi"/>
          <w:sz w:val="22"/>
          <w:szCs w:val="22"/>
          <w:lang w:val="fr-FR"/>
        </w:rPr>
      </w:pPr>
    </w:p>
    <w:p w14:paraId="65C983FE" w14:textId="77777777" w:rsidR="003F21E3" w:rsidRPr="00C45C24" w:rsidRDefault="009E3D4E">
      <w:pPr>
        <w:pStyle w:val="ParagrapheIndent2"/>
        <w:spacing w:after="240" w:line="232" w:lineRule="exact"/>
        <w:ind w:left="20" w:right="20"/>
        <w:jc w:val="both"/>
        <w:rPr>
          <w:rFonts w:asciiTheme="minorHAnsi" w:hAnsiTheme="minorHAnsi"/>
          <w:sz w:val="22"/>
          <w:szCs w:val="22"/>
          <w:lang w:val="fr-FR"/>
        </w:rPr>
      </w:pPr>
      <w:r w:rsidRPr="00C45C24">
        <w:rPr>
          <w:rFonts w:asciiTheme="minorHAnsi" w:hAnsiTheme="minorHAnsi"/>
          <w:sz w:val="22"/>
          <w:szCs w:val="22"/>
          <w:lang w:val="fr-FR"/>
        </w:rPr>
        <w:t>La date de réception d'une demande de paiement transmise par voie électronique correspond à la date de notification du message électronique informant l'acheteur de la mise à disposition de la facture sur le portail de facturation (ou, le cas échéant, à la date d'horodatage de la facture par le système d'information budgétaire et comptable de l'Etat pour une facture transmise par échange de données informatisé).</w:t>
      </w:r>
    </w:p>
    <w:p w14:paraId="162BB611" w14:textId="77777777" w:rsidR="003F21E3" w:rsidRDefault="009E3D4E">
      <w:pPr>
        <w:pStyle w:val="Titre2"/>
        <w:ind w:left="300" w:right="20"/>
        <w:rPr>
          <w:rFonts w:ascii="Trebuchet MS" w:eastAsia="Trebuchet MS" w:hAnsi="Trebuchet MS" w:cs="Trebuchet MS"/>
          <w:i w:val="0"/>
          <w:color w:val="000000"/>
          <w:sz w:val="24"/>
          <w:lang w:val="fr-FR"/>
        </w:rPr>
      </w:pPr>
      <w:bookmarkStart w:id="16" w:name="_Toc256000019"/>
      <w:r>
        <w:rPr>
          <w:rFonts w:ascii="Trebuchet MS" w:eastAsia="Trebuchet MS" w:hAnsi="Trebuchet MS" w:cs="Trebuchet MS"/>
          <w:i w:val="0"/>
          <w:color w:val="000000"/>
          <w:sz w:val="24"/>
          <w:lang w:val="fr-FR"/>
        </w:rPr>
        <w:lastRenderedPageBreak/>
        <w:t>7.3 - Délai global de paiement</w:t>
      </w:r>
      <w:bookmarkEnd w:id="16"/>
    </w:p>
    <w:p w14:paraId="731E7852" w14:textId="77777777" w:rsidR="003F21E3" w:rsidRPr="007B741A" w:rsidRDefault="009E3D4E">
      <w:pPr>
        <w:pStyle w:val="ParagrapheIndent2"/>
        <w:spacing w:line="232" w:lineRule="exact"/>
        <w:ind w:left="20" w:right="20"/>
        <w:jc w:val="both"/>
        <w:rPr>
          <w:rFonts w:asciiTheme="minorHAnsi" w:hAnsiTheme="minorHAnsi"/>
          <w:color w:val="000000"/>
          <w:sz w:val="22"/>
          <w:szCs w:val="22"/>
          <w:lang w:val="fr-FR"/>
        </w:rPr>
      </w:pPr>
      <w:r w:rsidRPr="007B741A">
        <w:rPr>
          <w:rFonts w:asciiTheme="minorHAnsi" w:hAnsiTheme="minorHAnsi"/>
          <w:color w:val="000000"/>
          <w:sz w:val="22"/>
          <w:szCs w:val="22"/>
          <w:lang w:val="fr-FR"/>
        </w:rPr>
        <w:t>Les sommes dues au(x) titulaire(s) seront payées dans un délai global de 30 jours à compter de la date de réception des demandes de paiement.</w:t>
      </w:r>
    </w:p>
    <w:p w14:paraId="52E56223" w14:textId="77777777" w:rsidR="003F21E3" w:rsidRPr="007B741A" w:rsidRDefault="003F21E3">
      <w:pPr>
        <w:pStyle w:val="ParagrapheIndent2"/>
        <w:spacing w:line="232" w:lineRule="exact"/>
        <w:ind w:left="20" w:right="20"/>
        <w:jc w:val="both"/>
        <w:rPr>
          <w:rFonts w:asciiTheme="minorHAnsi" w:hAnsiTheme="minorHAnsi"/>
          <w:color w:val="000000"/>
          <w:sz w:val="22"/>
          <w:szCs w:val="22"/>
          <w:lang w:val="fr-FR"/>
        </w:rPr>
      </w:pPr>
    </w:p>
    <w:p w14:paraId="04271B8B" w14:textId="77777777" w:rsidR="003F21E3" w:rsidRPr="007B741A" w:rsidRDefault="009E3D4E" w:rsidP="009E3D4E">
      <w:pPr>
        <w:pStyle w:val="ParagrapheIndent2"/>
        <w:spacing w:line="232" w:lineRule="exact"/>
        <w:ind w:left="20" w:right="20"/>
        <w:jc w:val="both"/>
        <w:rPr>
          <w:rFonts w:asciiTheme="minorHAnsi" w:hAnsiTheme="minorHAnsi"/>
          <w:sz w:val="22"/>
          <w:szCs w:val="22"/>
          <w:lang w:val="fr-FR"/>
        </w:rPr>
      </w:pPr>
      <w:r w:rsidRPr="007B741A">
        <w:rPr>
          <w:rFonts w:asciiTheme="minorHAnsi" w:hAnsiTheme="minorHAnsi"/>
          <w:color w:val="000000"/>
          <w:sz w:val="22"/>
          <w:szCs w:val="22"/>
          <w:lang w:val="fr-FR"/>
        </w:rPr>
        <w:t>En cas de retard de paiement, le titulaire a droit au versement d'intérêts moratoires, ainsi qu'à une indemnité forfaitaire pour frais de recouvrement d'un montant de 40 €. Le taux des intérêts moratoires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r w:rsidRPr="007B741A">
        <w:rPr>
          <w:rFonts w:asciiTheme="minorHAnsi" w:hAnsiTheme="minorHAnsi"/>
          <w:color w:val="000000"/>
          <w:sz w:val="22"/>
          <w:szCs w:val="22"/>
          <w:lang w:val="fr-FR"/>
        </w:rPr>
        <w:cr/>
      </w:r>
    </w:p>
    <w:p w14:paraId="7A07D6FD" w14:textId="77777777" w:rsidR="003F21E3" w:rsidRDefault="009E3D4E">
      <w:pPr>
        <w:pStyle w:val="Titre1"/>
        <w:rPr>
          <w:rFonts w:ascii="Trebuchet MS" w:eastAsia="Trebuchet MS" w:hAnsi="Trebuchet MS" w:cs="Trebuchet MS"/>
          <w:color w:val="000000"/>
          <w:sz w:val="28"/>
          <w:lang w:val="fr-FR"/>
        </w:rPr>
      </w:pPr>
      <w:bookmarkStart w:id="17" w:name="_Toc256000021"/>
      <w:r>
        <w:rPr>
          <w:rFonts w:ascii="Trebuchet MS" w:eastAsia="Trebuchet MS" w:hAnsi="Trebuchet MS" w:cs="Trebuchet MS"/>
          <w:color w:val="000000"/>
          <w:sz w:val="28"/>
          <w:lang w:val="fr-FR"/>
        </w:rPr>
        <w:t>8 - Conditions d'exécution des prestations</w:t>
      </w:r>
      <w:bookmarkEnd w:id="17"/>
    </w:p>
    <w:p w14:paraId="5BACDF39" w14:textId="77777777" w:rsidR="009D4216" w:rsidRPr="009D4216" w:rsidRDefault="009E3D4E" w:rsidP="009D4216">
      <w:pPr>
        <w:pStyle w:val="Corpsdetexte"/>
        <w:jc w:val="both"/>
        <w:rPr>
          <w:rFonts w:asciiTheme="minorHAnsi" w:hAnsiTheme="minorHAnsi"/>
          <w:sz w:val="22"/>
          <w:szCs w:val="22"/>
        </w:rPr>
      </w:pPr>
      <w:r w:rsidRPr="009D4216">
        <w:rPr>
          <w:rFonts w:asciiTheme="minorHAnsi" w:hAnsiTheme="minorHAnsi"/>
          <w:color w:val="000000"/>
          <w:sz w:val="22"/>
          <w:szCs w:val="22"/>
        </w:rPr>
        <w:t>Les prestations devront être conformes aux stipulations du contrat (les normes et spécifications techniques applicables étant celles en vigueur à la date du contrat).</w:t>
      </w:r>
      <w:r>
        <w:rPr>
          <w:color w:val="000000"/>
        </w:rPr>
        <w:t xml:space="preserve"> </w:t>
      </w:r>
      <w:r w:rsidR="009D4216" w:rsidRPr="009D4216">
        <w:rPr>
          <w:rFonts w:asciiTheme="minorHAnsi" w:hAnsiTheme="minorHAnsi"/>
          <w:sz w:val="22"/>
          <w:szCs w:val="22"/>
        </w:rPr>
        <w:t>Le prestataire prendra toutes dispositions pour faire face à toute éventualité qui mettrait en cause le fonctionnement continu du service.</w:t>
      </w:r>
      <w:r w:rsidR="009D4216">
        <w:rPr>
          <w:rFonts w:asciiTheme="minorHAnsi" w:hAnsiTheme="minorHAnsi"/>
          <w:sz w:val="22"/>
          <w:szCs w:val="22"/>
        </w:rPr>
        <w:t xml:space="preserve"> Il </w:t>
      </w:r>
      <w:r w:rsidR="009D4216" w:rsidRPr="009D4216">
        <w:rPr>
          <w:rFonts w:asciiTheme="minorHAnsi" w:hAnsiTheme="minorHAnsi"/>
          <w:sz w:val="22"/>
          <w:szCs w:val="22"/>
        </w:rPr>
        <w:t>prendra également en compte les dispositions nécessaires pour intégrer les évolutions réglementaires.</w:t>
      </w:r>
    </w:p>
    <w:p w14:paraId="07547A01" w14:textId="77777777" w:rsidR="009D4216" w:rsidRDefault="009D4216" w:rsidP="009D4216">
      <w:pPr>
        <w:pStyle w:val="Titre2"/>
        <w:ind w:left="300" w:right="20"/>
        <w:rPr>
          <w:rFonts w:ascii="Trebuchet MS" w:eastAsia="Trebuchet MS" w:hAnsi="Trebuchet MS" w:cs="Trebuchet MS"/>
          <w:i w:val="0"/>
          <w:color w:val="000000"/>
          <w:sz w:val="24"/>
          <w:lang w:val="fr-FR"/>
        </w:rPr>
      </w:pPr>
    </w:p>
    <w:p w14:paraId="318F0F44" w14:textId="77777777" w:rsidR="009D4216" w:rsidRPr="009D4216" w:rsidRDefault="007A0345" w:rsidP="009D4216">
      <w:pPr>
        <w:pStyle w:val="Titre2"/>
        <w:ind w:left="300" w:right="20"/>
        <w:rPr>
          <w:rFonts w:ascii="Trebuchet MS" w:eastAsia="Trebuchet MS" w:hAnsi="Trebuchet MS" w:cs="Trebuchet MS"/>
          <w:i w:val="0"/>
          <w:color w:val="000000"/>
          <w:sz w:val="24"/>
          <w:lang w:val="fr-FR"/>
        </w:rPr>
      </w:pPr>
      <w:r>
        <w:rPr>
          <w:rFonts w:ascii="Trebuchet MS" w:eastAsia="Trebuchet MS" w:hAnsi="Trebuchet MS" w:cs="Trebuchet MS"/>
          <w:i w:val="0"/>
          <w:color w:val="000000"/>
          <w:sz w:val="24"/>
          <w:lang w:val="fr-FR"/>
        </w:rPr>
        <w:t>8.1</w:t>
      </w:r>
      <w:r w:rsidR="009D4216" w:rsidRPr="009D4216">
        <w:rPr>
          <w:rFonts w:ascii="Trebuchet MS" w:eastAsia="Trebuchet MS" w:hAnsi="Trebuchet MS" w:cs="Trebuchet MS"/>
          <w:i w:val="0"/>
          <w:color w:val="000000"/>
          <w:sz w:val="24"/>
          <w:lang w:val="fr-FR"/>
        </w:rPr>
        <w:t xml:space="preserve"> Détail des prestations :</w:t>
      </w:r>
    </w:p>
    <w:p w14:paraId="5043CB0F" w14:textId="77777777" w:rsidR="009D4216" w:rsidRDefault="009D4216" w:rsidP="009D4216">
      <w:pPr>
        <w:pStyle w:val="Corpsdetexte"/>
      </w:pPr>
    </w:p>
    <w:p w14:paraId="2D9CE503" w14:textId="77777777" w:rsidR="009D4216" w:rsidRPr="009D4216" w:rsidRDefault="009D4216" w:rsidP="009D4216">
      <w:pPr>
        <w:pStyle w:val="ParagrapheIndent1"/>
        <w:spacing w:after="240" w:line="232" w:lineRule="exact"/>
        <w:ind w:left="20" w:right="20"/>
        <w:jc w:val="both"/>
        <w:rPr>
          <w:rFonts w:asciiTheme="minorHAnsi" w:hAnsiTheme="minorHAnsi"/>
          <w:color w:val="000000"/>
          <w:sz w:val="22"/>
          <w:szCs w:val="22"/>
          <w:lang w:val="fr-FR"/>
        </w:rPr>
      </w:pPr>
      <w:r w:rsidRPr="009D4216">
        <w:rPr>
          <w:rFonts w:asciiTheme="minorHAnsi" w:hAnsiTheme="minorHAnsi"/>
          <w:color w:val="000000"/>
          <w:sz w:val="22"/>
          <w:szCs w:val="22"/>
          <w:lang w:val="fr-FR"/>
        </w:rPr>
        <w:t>L'accord-cadre s'exécute au moyen de bons de commande dont le délai d'exécution commence à courir à compter de la date de notification du bon.</w:t>
      </w:r>
    </w:p>
    <w:p w14:paraId="658563AB" w14:textId="77777777" w:rsidR="009D4216" w:rsidRPr="008A2F4A" w:rsidRDefault="009D4216" w:rsidP="009D4216">
      <w:pPr>
        <w:pStyle w:val="Corpsdetexte"/>
        <w:tabs>
          <w:tab w:val="left" w:pos="9632"/>
        </w:tabs>
        <w:ind w:right="-7"/>
        <w:jc w:val="both"/>
        <w:rPr>
          <w:rFonts w:asciiTheme="minorHAnsi" w:hAnsiTheme="minorHAnsi"/>
          <w:b/>
          <w:bCs/>
          <w:sz w:val="22"/>
          <w:szCs w:val="22"/>
          <w:highlight w:val="lightGray"/>
        </w:rPr>
      </w:pPr>
      <w:r w:rsidRPr="008A2F4A">
        <w:rPr>
          <w:rFonts w:asciiTheme="minorHAnsi" w:hAnsiTheme="minorHAnsi"/>
          <w:b/>
          <w:bCs/>
          <w:sz w:val="22"/>
          <w:szCs w:val="22"/>
          <w:highlight w:val="lightGray"/>
        </w:rPr>
        <w:t xml:space="preserve">Les menus devront être proposés pour 1 mois et seront transmis par mail au C.C.A.S au minimum 20 jours avant la période concernée. </w:t>
      </w:r>
    </w:p>
    <w:p w14:paraId="240ADC56" w14:textId="21B98A66" w:rsidR="009D4216" w:rsidRPr="008A2F4A" w:rsidRDefault="009D4216" w:rsidP="009D4216">
      <w:pPr>
        <w:pStyle w:val="Corpsdetexte"/>
        <w:tabs>
          <w:tab w:val="left" w:pos="9632"/>
        </w:tabs>
        <w:ind w:right="-7"/>
        <w:jc w:val="both"/>
        <w:rPr>
          <w:rFonts w:asciiTheme="minorHAnsi" w:hAnsiTheme="minorHAnsi"/>
          <w:b/>
          <w:bCs/>
          <w:sz w:val="22"/>
          <w:szCs w:val="22"/>
          <w:highlight w:val="lightGray"/>
        </w:rPr>
      </w:pPr>
      <w:r w:rsidRPr="008A2F4A">
        <w:rPr>
          <w:rFonts w:asciiTheme="minorHAnsi" w:hAnsiTheme="minorHAnsi"/>
          <w:b/>
          <w:bCs/>
          <w:sz w:val="22"/>
          <w:szCs w:val="22"/>
          <w:highlight w:val="lightGray"/>
        </w:rPr>
        <w:t xml:space="preserve">Chaque semaine, le C.C.A.S. validera la commande et la transmettra par mail </w:t>
      </w:r>
      <w:r w:rsidR="00090487" w:rsidRPr="008A2F4A">
        <w:rPr>
          <w:rFonts w:asciiTheme="minorHAnsi" w:hAnsiTheme="minorHAnsi"/>
          <w:b/>
          <w:bCs/>
          <w:sz w:val="22"/>
          <w:szCs w:val="22"/>
          <w:highlight w:val="lightGray"/>
        </w:rPr>
        <w:t xml:space="preserve">ou dématérialisée via son logiciel métier </w:t>
      </w:r>
      <w:r w:rsidRPr="008A2F4A">
        <w:rPr>
          <w:rFonts w:asciiTheme="minorHAnsi" w:hAnsiTheme="minorHAnsi"/>
          <w:b/>
          <w:bCs/>
          <w:sz w:val="22"/>
          <w:szCs w:val="22"/>
          <w:highlight w:val="lightGray"/>
        </w:rPr>
        <w:t xml:space="preserve">au </w:t>
      </w:r>
      <w:proofErr w:type="gramStart"/>
      <w:r w:rsidRPr="008A2F4A">
        <w:rPr>
          <w:rFonts w:asciiTheme="minorHAnsi" w:hAnsiTheme="minorHAnsi"/>
          <w:b/>
          <w:bCs/>
          <w:sz w:val="22"/>
          <w:szCs w:val="22"/>
          <w:highlight w:val="lightGray"/>
        </w:rPr>
        <w:t>titulaire,  le</w:t>
      </w:r>
      <w:proofErr w:type="gramEnd"/>
      <w:r w:rsidRPr="008A2F4A">
        <w:rPr>
          <w:rFonts w:asciiTheme="minorHAnsi" w:hAnsiTheme="minorHAnsi"/>
          <w:b/>
          <w:bCs/>
          <w:sz w:val="22"/>
          <w:szCs w:val="22"/>
          <w:highlight w:val="lightGray"/>
        </w:rPr>
        <w:t xml:space="preserve"> </w:t>
      </w:r>
      <w:r w:rsidR="008A2F4A" w:rsidRPr="008A2F4A">
        <w:rPr>
          <w:rFonts w:asciiTheme="minorHAnsi" w:hAnsiTheme="minorHAnsi"/>
          <w:b/>
          <w:bCs/>
          <w:sz w:val="22"/>
          <w:szCs w:val="22"/>
          <w:highlight w:val="lightGray"/>
        </w:rPr>
        <w:t>mercredi</w:t>
      </w:r>
      <w:r w:rsidRPr="008A2F4A">
        <w:rPr>
          <w:rFonts w:asciiTheme="minorHAnsi" w:hAnsiTheme="minorHAnsi"/>
          <w:b/>
          <w:bCs/>
          <w:sz w:val="22"/>
          <w:szCs w:val="22"/>
          <w:highlight w:val="lightGray"/>
        </w:rPr>
        <w:t xml:space="preserve"> avant 15 heures pour la semaine suivante.</w:t>
      </w:r>
    </w:p>
    <w:p w14:paraId="06B60F0B" w14:textId="77777777" w:rsidR="009D4216" w:rsidRPr="008A2F4A" w:rsidRDefault="009D4216" w:rsidP="009D4216">
      <w:pPr>
        <w:pStyle w:val="Corpsdetexte"/>
        <w:jc w:val="both"/>
        <w:rPr>
          <w:rFonts w:asciiTheme="minorHAnsi" w:hAnsiTheme="minorHAnsi"/>
          <w:b/>
          <w:bCs/>
          <w:sz w:val="22"/>
          <w:szCs w:val="22"/>
        </w:rPr>
      </w:pPr>
      <w:r w:rsidRPr="008A2F4A">
        <w:rPr>
          <w:rFonts w:asciiTheme="minorHAnsi" w:hAnsiTheme="minorHAnsi"/>
          <w:b/>
          <w:bCs/>
          <w:sz w:val="22"/>
          <w:szCs w:val="22"/>
          <w:highlight w:val="lightGray"/>
        </w:rPr>
        <w:t>Le C.C.A.S. a la possibilité de modifier légèrement les quantités avant midi pour le lendemain ou le vendredi après-midi pour le lundi.</w:t>
      </w:r>
    </w:p>
    <w:p w14:paraId="07459315" w14:textId="77777777" w:rsidR="007A0345" w:rsidRDefault="007A0345" w:rsidP="00C1346C">
      <w:pPr>
        <w:rPr>
          <w:lang w:val="fr-FR"/>
        </w:rPr>
      </w:pPr>
    </w:p>
    <w:p w14:paraId="230D78AC" w14:textId="77777777" w:rsidR="003F21E3" w:rsidRDefault="009E3D4E">
      <w:pPr>
        <w:pStyle w:val="Titre1"/>
        <w:rPr>
          <w:rFonts w:ascii="Trebuchet MS" w:eastAsia="Trebuchet MS" w:hAnsi="Trebuchet MS" w:cs="Trebuchet MS"/>
          <w:color w:val="000000"/>
          <w:sz w:val="28"/>
          <w:lang w:val="fr-FR"/>
        </w:rPr>
      </w:pPr>
      <w:bookmarkStart w:id="18" w:name="_Toc256000022"/>
      <w:r>
        <w:rPr>
          <w:rFonts w:ascii="Trebuchet MS" w:eastAsia="Trebuchet MS" w:hAnsi="Trebuchet MS" w:cs="Trebuchet MS"/>
          <w:color w:val="000000"/>
          <w:sz w:val="28"/>
          <w:lang w:val="fr-FR"/>
        </w:rPr>
        <w:t>9 - Constatation de l'exécution des prestations</w:t>
      </w:r>
      <w:bookmarkEnd w:id="18"/>
    </w:p>
    <w:p w14:paraId="3CA352B1" w14:textId="77777777" w:rsidR="003F21E3" w:rsidRDefault="009E3D4E">
      <w:pPr>
        <w:pStyle w:val="Titre2"/>
        <w:ind w:left="300" w:right="20"/>
        <w:rPr>
          <w:rFonts w:ascii="Trebuchet MS" w:eastAsia="Trebuchet MS" w:hAnsi="Trebuchet MS" w:cs="Trebuchet MS"/>
          <w:i w:val="0"/>
          <w:color w:val="000000"/>
          <w:sz w:val="24"/>
          <w:lang w:val="fr-FR"/>
        </w:rPr>
      </w:pPr>
      <w:bookmarkStart w:id="19" w:name="_Toc256000023"/>
      <w:r>
        <w:rPr>
          <w:rFonts w:ascii="Trebuchet MS" w:eastAsia="Trebuchet MS" w:hAnsi="Trebuchet MS" w:cs="Trebuchet MS"/>
          <w:i w:val="0"/>
          <w:color w:val="000000"/>
          <w:sz w:val="24"/>
          <w:lang w:val="fr-FR"/>
        </w:rPr>
        <w:t>9.1 - Vérifications</w:t>
      </w:r>
      <w:bookmarkEnd w:id="19"/>
    </w:p>
    <w:p w14:paraId="39D9BD10" w14:textId="77777777" w:rsidR="003F21E3" w:rsidRPr="007B741A" w:rsidRDefault="009E3D4E">
      <w:pPr>
        <w:pStyle w:val="ParagrapheIndent2"/>
        <w:spacing w:after="240" w:line="232" w:lineRule="exact"/>
        <w:ind w:left="20" w:right="20"/>
        <w:jc w:val="both"/>
        <w:rPr>
          <w:rFonts w:asciiTheme="minorHAnsi" w:hAnsiTheme="minorHAnsi"/>
          <w:color w:val="000000"/>
          <w:sz w:val="22"/>
          <w:szCs w:val="22"/>
          <w:lang w:val="fr-FR"/>
        </w:rPr>
      </w:pPr>
      <w:r w:rsidRPr="007B741A">
        <w:rPr>
          <w:rFonts w:asciiTheme="minorHAnsi" w:hAnsiTheme="minorHAnsi"/>
          <w:color w:val="000000"/>
          <w:sz w:val="22"/>
          <w:szCs w:val="22"/>
          <w:lang w:val="fr-FR"/>
        </w:rPr>
        <w:t>Les vérifications quantitatives et qualitatives simples seront effectuées au moment même de la livraison de la fourniture ou de l'exécution de service (examen sommaire) conformément aux articles 22 et 23.1 du CCAG-FCS.</w:t>
      </w:r>
    </w:p>
    <w:p w14:paraId="37A37A3F" w14:textId="77777777" w:rsidR="003F21E3" w:rsidRDefault="009E3D4E">
      <w:pPr>
        <w:pStyle w:val="Titre2"/>
        <w:ind w:left="300" w:right="20"/>
        <w:rPr>
          <w:rFonts w:ascii="Trebuchet MS" w:eastAsia="Trebuchet MS" w:hAnsi="Trebuchet MS" w:cs="Trebuchet MS"/>
          <w:i w:val="0"/>
          <w:color w:val="000000"/>
          <w:sz w:val="24"/>
          <w:lang w:val="fr-FR"/>
        </w:rPr>
      </w:pPr>
      <w:bookmarkStart w:id="20" w:name="_Toc256000024"/>
      <w:r>
        <w:rPr>
          <w:rFonts w:ascii="Trebuchet MS" w:eastAsia="Trebuchet MS" w:hAnsi="Trebuchet MS" w:cs="Trebuchet MS"/>
          <w:i w:val="0"/>
          <w:color w:val="000000"/>
          <w:sz w:val="24"/>
          <w:lang w:val="fr-FR"/>
        </w:rPr>
        <w:t>9.2 - Décision après vérification</w:t>
      </w:r>
      <w:bookmarkEnd w:id="20"/>
    </w:p>
    <w:p w14:paraId="7D6AE88C" w14:textId="77777777" w:rsidR="003F21E3" w:rsidRPr="001B3F20" w:rsidRDefault="009E3D4E">
      <w:pPr>
        <w:pStyle w:val="ParagrapheIndent2"/>
        <w:spacing w:after="240" w:line="232" w:lineRule="exact"/>
        <w:ind w:left="20" w:right="20"/>
        <w:jc w:val="both"/>
        <w:rPr>
          <w:rFonts w:asciiTheme="minorHAnsi" w:hAnsiTheme="minorHAnsi"/>
          <w:color w:val="000000"/>
          <w:sz w:val="22"/>
          <w:szCs w:val="22"/>
          <w:lang w:val="fr-FR"/>
        </w:rPr>
      </w:pPr>
      <w:r w:rsidRPr="001B3F20">
        <w:rPr>
          <w:rFonts w:asciiTheme="minorHAnsi" w:hAnsiTheme="minorHAnsi"/>
          <w:color w:val="000000"/>
          <w:sz w:val="22"/>
          <w:szCs w:val="22"/>
          <w:lang w:val="fr-FR"/>
        </w:rPr>
        <w:t>A l'issue des opérations de vérification, le pouvoir adjudicateur prendra sa décision dans les conditions prévues aux articles 24 et 25 du CCAG-FCS.</w:t>
      </w:r>
    </w:p>
    <w:p w14:paraId="0A848BFC" w14:textId="6EB19195" w:rsidR="001B3F20" w:rsidRPr="001B3F20" w:rsidRDefault="001B3F20" w:rsidP="6D7D4060">
      <w:pPr>
        <w:pStyle w:val="Corpsdetexte"/>
        <w:ind w:right="112"/>
        <w:jc w:val="both"/>
        <w:rPr>
          <w:rFonts w:asciiTheme="minorHAnsi" w:hAnsiTheme="minorHAnsi"/>
          <w:sz w:val="22"/>
          <w:szCs w:val="22"/>
        </w:rPr>
      </w:pPr>
      <w:r w:rsidRPr="6D7D4060">
        <w:rPr>
          <w:rFonts w:asciiTheme="minorHAnsi" w:hAnsiTheme="minorHAnsi"/>
          <w:sz w:val="22"/>
          <w:szCs w:val="22"/>
        </w:rPr>
        <w:t>Si la livraison n’est pas conforme à la commande (manque ou erreur de produits), la collectivité mettra le titulaire en demeure de compléter la livraison avant 9h30. En cas de non-respect, une pénalité de 100 € H.T. sera</w:t>
      </w:r>
      <w:r w:rsidRPr="6D7D4060">
        <w:rPr>
          <w:rFonts w:asciiTheme="minorHAnsi" w:hAnsiTheme="minorHAnsi"/>
          <w:spacing w:val="-10"/>
          <w:sz w:val="22"/>
          <w:szCs w:val="22"/>
        </w:rPr>
        <w:t xml:space="preserve"> </w:t>
      </w:r>
      <w:r w:rsidRPr="6D7D4060">
        <w:rPr>
          <w:rFonts w:asciiTheme="minorHAnsi" w:hAnsiTheme="minorHAnsi"/>
          <w:sz w:val="22"/>
          <w:szCs w:val="22"/>
        </w:rPr>
        <w:t>appliquée.</w:t>
      </w:r>
    </w:p>
    <w:p w14:paraId="6537F28F" w14:textId="77777777" w:rsidR="001B3F20" w:rsidRPr="001B3F20" w:rsidRDefault="001B3F20" w:rsidP="001B3F20">
      <w:pPr>
        <w:pStyle w:val="Corpsdetexte"/>
        <w:jc w:val="both"/>
        <w:rPr>
          <w:rFonts w:asciiTheme="minorHAnsi" w:hAnsiTheme="minorHAnsi"/>
          <w:sz w:val="22"/>
          <w:szCs w:val="22"/>
        </w:rPr>
      </w:pPr>
    </w:p>
    <w:p w14:paraId="199D5916" w14:textId="77777777" w:rsidR="001B3F20" w:rsidRPr="001B3F20" w:rsidRDefault="001B3F20" w:rsidP="001B3F20">
      <w:pPr>
        <w:pStyle w:val="Corpsdetexte"/>
        <w:spacing w:before="1"/>
        <w:jc w:val="both"/>
        <w:rPr>
          <w:rFonts w:asciiTheme="minorHAnsi" w:hAnsiTheme="minorHAnsi"/>
          <w:sz w:val="22"/>
          <w:szCs w:val="22"/>
        </w:rPr>
      </w:pPr>
      <w:r w:rsidRPr="001B3F20">
        <w:rPr>
          <w:rFonts w:asciiTheme="minorHAnsi" w:hAnsiTheme="minorHAnsi"/>
          <w:sz w:val="22"/>
          <w:szCs w:val="22"/>
          <w:u w:val="single"/>
        </w:rPr>
        <w:t>Impossibilité d’honorer la commande</w:t>
      </w:r>
      <w:r w:rsidRPr="001B3F20">
        <w:rPr>
          <w:rFonts w:asciiTheme="minorHAnsi" w:hAnsiTheme="minorHAnsi"/>
          <w:sz w:val="22"/>
          <w:szCs w:val="22"/>
        </w:rPr>
        <w:t xml:space="preserve"> </w:t>
      </w:r>
      <w:r w:rsidRPr="001B3F20">
        <w:rPr>
          <w:rFonts w:asciiTheme="minorHAnsi" w:hAnsiTheme="minorHAnsi"/>
          <w:sz w:val="22"/>
          <w:szCs w:val="22"/>
          <w:u w:val="single"/>
        </w:rPr>
        <w:t>:</w:t>
      </w:r>
    </w:p>
    <w:p w14:paraId="14434DC5" w14:textId="77777777" w:rsidR="001B3F20" w:rsidRPr="001B3F20" w:rsidRDefault="001B3F20" w:rsidP="001B3F20">
      <w:pPr>
        <w:pStyle w:val="Corpsdetexte"/>
        <w:ind w:right="114"/>
        <w:jc w:val="both"/>
        <w:rPr>
          <w:rFonts w:asciiTheme="minorHAnsi" w:hAnsiTheme="minorHAnsi"/>
          <w:sz w:val="22"/>
          <w:szCs w:val="22"/>
        </w:rPr>
      </w:pPr>
      <w:r w:rsidRPr="001B3F20">
        <w:rPr>
          <w:rFonts w:asciiTheme="minorHAnsi" w:hAnsiTheme="minorHAnsi"/>
          <w:sz w:val="22"/>
          <w:szCs w:val="22"/>
        </w:rPr>
        <w:t>En cas d’impossibilité d’honorer la commande dans les conditions prévues dans le C.C.</w:t>
      </w:r>
      <w:r>
        <w:rPr>
          <w:rFonts w:asciiTheme="minorHAnsi" w:hAnsiTheme="minorHAnsi"/>
          <w:sz w:val="22"/>
          <w:szCs w:val="22"/>
        </w:rPr>
        <w:t>T.</w:t>
      </w:r>
      <w:r w:rsidRPr="001B3F20">
        <w:rPr>
          <w:rFonts w:asciiTheme="minorHAnsi" w:hAnsiTheme="minorHAnsi"/>
          <w:sz w:val="22"/>
          <w:szCs w:val="22"/>
        </w:rPr>
        <w:t>P., le titulaire en avisera immédiatement le C.C.A.S. et fera connaitre les nouvelles modalités de livraison, lesquelles, en tout état de cause, devront être exécutées dans un délai tel que tout risque de rupture des conditions de la prestation soit évité.</w:t>
      </w:r>
    </w:p>
    <w:p w14:paraId="4398A17F" w14:textId="77777777" w:rsidR="001B3F20" w:rsidRPr="001B3F20" w:rsidRDefault="001B3F20" w:rsidP="001B3F20">
      <w:pPr>
        <w:pStyle w:val="Corpsdetexte"/>
        <w:jc w:val="both"/>
        <w:rPr>
          <w:rFonts w:asciiTheme="minorHAnsi" w:hAnsiTheme="minorHAnsi"/>
          <w:sz w:val="22"/>
          <w:szCs w:val="22"/>
        </w:rPr>
      </w:pPr>
      <w:r w:rsidRPr="001B3F20">
        <w:rPr>
          <w:rFonts w:asciiTheme="minorHAnsi" w:hAnsiTheme="minorHAnsi"/>
          <w:sz w:val="22"/>
          <w:szCs w:val="22"/>
        </w:rPr>
        <w:t>A défaut d’accord amiable, le C.C.A.S. se réserve la possibilité de faire application des pénalités.</w:t>
      </w:r>
    </w:p>
    <w:p w14:paraId="6DFB9E20" w14:textId="77777777" w:rsidR="001B3F20" w:rsidRPr="001B3F20" w:rsidRDefault="001B3F20" w:rsidP="001B3F20">
      <w:pPr>
        <w:pStyle w:val="Corpsdetexte"/>
        <w:spacing w:before="10"/>
        <w:jc w:val="both"/>
        <w:rPr>
          <w:rFonts w:asciiTheme="minorHAnsi" w:hAnsiTheme="minorHAnsi"/>
          <w:sz w:val="22"/>
          <w:szCs w:val="22"/>
        </w:rPr>
      </w:pPr>
    </w:p>
    <w:p w14:paraId="1914CEDB" w14:textId="77777777" w:rsidR="001B3F20" w:rsidRPr="001B3F20" w:rsidRDefault="001B3F20" w:rsidP="001B3F20">
      <w:pPr>
        <w:pStyle w:val="Corpsdetexte"/>
        <w:spacing w:before="1"/>
        <w:jc w:val="both"/>
        <w:rPr>
          <w:rFonts w:asciiTheme="minorHAnsi" w:hAnsiTheme="minorHAnsi"/>
          <w:sz w:val="22"/>
          <w:szCs w:val="22"/>
        </w:rPr>
      </w:pPr>
      <w:r w:rsidRPr="001B3F20">
        <w:rPr>
          <w:rFonts w:asciiTheme="minorHAnsi" w:hAnsiTheme="minorHAnsi"/>
          <w:sz w:val="22"/>
          <w:szCs w:val="22"/>
          <w:u w:val="single"/>
        </w:rPr>
        <w:t>Exécution par défaut :</w:t>
      </w:r>
    </w:p>
    <w:p w14:paraId="3BB03F10" w14:textId="77777777" w:rsidR="001B3F20" w:rsidRPr="001B3F20" w:rsidRDefault="001B3F20" w:rsidP="001B3F20">
      <w:pPr>
        <w:pStyle w:val="Corpsdetexte"/>
        <w:jc w:val="both"/>
        <w:rPr>
          <w:rFonts w:asciiTheme="minorHAnsi" w:hAnsiTheme="minorHAnsi"/>
          <w:sz w:val="22"/>
          <w:szCs w:val="22"/>
        </w:rPr>
      </w:pPr>
      <w:r w:rsidRPr="001B3F20">
        <w:rPr>
          <w:rFonts w:asciiTheme="minorHAnsi" w:hAnsiTheme="minorHAnsi"/>
          <w:sz w:val="22"/>
          <w:szCs w:val="22"/>
        </w:rPr>
        <w:t xml:space="preserve">En cas de refus de livraison, de retard ou de </w:t>
      </w:r>
      <w:proofErr w:type="gramStart"/>
      <w:r w:rsidRPr="001B3F20">
        <w:rPr>
          <w:rFonts w:asciiTheme="minorHAnsi" w:hAnsiTheme="minorHAnsi"/>
          <w:sz w:val="22"/>
          <w:szCs w:val="22"/>
        </w:rPr>
        <w:t>non remplacement</w:t>
      </w:r>
      <w:proofErr w:type="gramEnd"/>
      <w:r w:rsidRPr="001B3F20">
        <w:rPr>
          <w:rFonts w:asciiTheme="minorHAnsi" w:hAnsiTheme="minorHAnsi"/>
          <w:sz w:val="22"/>
          <w:szCs w:val="22"/>
        </w:rPr>
        <w:t xml:space="preserve"> dans les délais accordés par le</w:t>
      </w:r>
      <w:r>
        <w:rPr>
          <w:rFonts w:asciiTheme="minorHAnsi" w:hAnsiTheme="minorHAnsi"/>
          <w:sz w:val="22"/>
          <w:szCs w:val="22"/>
        </w:rPr>
        <w:t xml:space="preserve"> </w:t>
      </w:r>
      <w:r w:rsidRPr="001B3F20">
        <w:rPr>
          <w:rFonts w:asciiTheme="minorHAnsi" w:hAnsiTheme="minorHAnsi"/>
          <w:sz w:val="22"/>
          <w:szCs w:val="22"/>
        </w:rPr>
        <w:t>C.C.A.S. d’une fourniture ayant fait l’objet d’un rej</w:t>
      </w:r>
      <w:r>
        <w:rPr>
          <w:rFonts w:asciiTheme="minorHAnsi" w:hAnsiTheme="minorHAnsi"/>
          <w:sz w:val="22"/>
          <w:szCs w:val="22"/>
        </w:rPr>
        <w:t>et, le représentant du pouvoir a</w:t>
      </w:r>
      <w:r w:rsidRPr="001B3F20">
        <w:rPr>
          <w:rFonts w:asciiTheme="minorHAnsi" w:hAnsiTheme="minorHAnsi"/>
          <w:sz w:val="22"/>
          <w:szCs w:val="22"/>
        </w:rPr>
        <w:t>djudicateur se fournira là où il le jugera utile.</w:t>
      </w:r>
    </w:p>
    <w:p w14:paraId="70DF9E56" w14:textId="77777777" w:rsidR="001B3F20" w:rsidRPr="001B3F20" w:rsidRDefault="001B3F20" w:rsidP="001B3F20">
      <w:pPr>
        <w:rPr>
          <w:lang w:val="fr-FR"/>
        </w:rPr>
      </w:pPr>
    </w:p>
    <w:p w14:paraId="2E69EBDA" w14:textId="77777777" w:rsidR="003F21E3" w:rsidRDefault="009E3D4E">
      <w:pPr>
        <w:pStyle w:val="Titre1"/>
        <w:rPr>
          <w:rFonts w:ascii="Trebuchet MS" w:eastAsia="Trebuchet MS" w:hAnsi="Trebuchet MS" w:cs="Trebuchet MS"/>
          <w:color w:val="000000"/>
          <w:sz w:val="28"/>
          <w:lang w:val="fr-FR"/>
        </w:rPr>
      </w:pPr>
      <w:bookmarkStart w:id="21" w:name="_Toc256000025"/>
      <w:r>
        <w:rPr>
          <w:rFonts w:ascii="Trebuchet MS" w:eastAsia="Trebuchet MS" w:hAnsi="Trebuchet MS" w:cs="Trebuchet MS"/>
          <w:color w:val="000000"/>
          <w:sz w:val="28"/>
          <w:lang w:val="fr-FR"/>
        </w:rPr>
        <w:t>10 - Garantie des prestations</w:t>
      </w:r>
      <w:bookmarkEnd w:id="21"/>
    </w:p>
    <w:p w14:paraId="1E2912CC" w14:textId="77777777" w:rsidR="003F21E3" w:rsidRPr="007B741A" w:rsidRDefault="009E3D4E">
      <w:pPr>
        <w:pStyle w:val="ParagrapheIndent1"/>
        <w:spacing w:after="240"/>
        <w:ind w:left="20" w:right="20"/>
        <w:jc w:val="both"/>
        <w:rPr>
          <w:rFonts w:asciiTheme="minorHAnsi" w:hAnsiTheme="minorHAnsi"/>
          <w:color w:val="000000"/>
          <w:sz w:val="22"/>
          <w:szCs w:val="22"/>
          <w:lang w:val="fr-FR"/>
        </w:rPr>
      </w:pPr>
      <w:r w:rsidRPr="007B741A">
        <w:rPr>
          <w:rFonts w:asciiTheme="minorHAnsi" w:hAnsiTheme="minorHAnsi"/>
          <w:color w:val="000000"/>
          <w:sz w:val="22"/>
          <w:szCs w:val="22"/>
          <w:lang w:val="fr-FR"/>
        </w:rPr>
        <w:t>Aucune garantie n'est prévue.</w:t>
      </w:r>
    </w:p>
    <w:p w14:paraId="44E871BC" w14:textId="77777777" w:rsidR="00CD479D" w:rsidRDefault="00CD479D">
      <w:pPr>
        <w:pStyle w:val="Titre1"/>
        <w:rPr>
          <w:rFonts w:ascii="Trebuchet MS" w:eastAsia="Trebuchet MS" w:hAnsi="Trebuchet MS" w:cs="Trebuchet MS"/>
          <w:color w:val="000000"/>
          <w:sz w:val="28"/>
          <w:lang w:val="fr-FR"/>
        </w:rPr>
      </w:pPr>
      <w:bookmarkStart w:id="22" w:name="_Toc256000026"/>
    </w:p>
    <w:p w14:paraId="68D75721" w14:textId="77777777" w:rsidR="003F21E3" w:rsidRDefault="009E3D4E">
      <w:pPr>
        <w:pStyle w:val="Titre1"/>
        <w:rPr>
          <w:rFonts w:ascii="Trebuchet MS" w:eastAsia="Trebuchet MS" w:hAnsi="Trebuchet MS" w:cs="Trebuchet MS"/>
          <w:color w:val="000000"/>
          <w:sz w:val="28"/>
          <w:lang w:val="fr-FR"/>
        </w:rPr>
      </w:pPr>
      <w:r>
        <w:rPr>
          <w:rFonts w:ascii="Trebuchet MS" w:eastAsia="Trebuchet MS" w:hAnsi="Trebuchet MS" w:cs="Trebuchet MS"/>
          <w:color w:val="000000"/>
          <w:sz w:val="28"/>
          <w:lang w:val="fr-FR"/>
        </w:rPr>
        <w:t xml:space="preserve">11 </w:t>
      </w:r>
      <w:r w:rsidR="00525010">
        <w:rPr>
          <w:rFonts w:ascii="Trebuchet MS" w:eastAsia="Trebuchet MS" w:hAnsi="Trebuchet MS" w:cs="Trebuchet MS"/>
          <w:color w:val="000000"/>
          <w:sz w:val="28"/>
          <w:lang w:val="fr-FR"/>
        </w:rPr>
        <w:t>–</w:t>
      </w:r>
      <w:r>
        <w:rPr>
          <w:rFonts w:ascii="Trebuchet MS" w:eastAsia="Trebuchet MS" w:hAnsi="Trebuchet MS" w:cs="Trebuchet MS"/>
          <w:color w:val="000000"/>
          <w:sz w:val="28"/>
          <w:lang w:val="fr-FR"/>
        </w:rPr>
        <w:t xml:space="preserve"> Pénalités</w:t>
      </w:r>
      <w:bookmarkEnd w:id="22"/>
    </w:p>
    <w:p w14:paraId="026DDCC5" w14:textId="77777777" w:rsidR="00525010" w:rsidRPr="00525010" w:rsidRDefault="00525010" w:rsidP="00525010">
      <w:pPr>
        <w:pStyle w:val="Titre2"/>
        <w:spacing w:after="120"/>
        <w:ind w:left="320"/>
        <w:rPr>
          <w:rFonts w:ascii="Trebuchet MS" w:eastAsia="Trebuchet MS" w:hAnsi="Trebuchet MS" w:cs="Trebuchet MS"/>
          <w:i w:val="0"/>
          <w:color w:val="000000"/>
          <w:sz w:val="24"/>
          <w:lang w:val="fr-FR"/>
        </w:rPr>
      </w:pPr>
      <w:r w:rsidRPr="00525010">
        <w:rPr>
          <w:rFonts w:ascii="Trebuchet MS" w:eastAsia="Trebuchet MS" w:hAnsi="Trebuchet MS" w:cs="Trebuchet MS"/>
          <w:i w:val="0"/>
          <w:color w:val="000000"/>
          <w:sz w:val="24"/>
          <w:lang w:val="fr-FR"/>
        </w:rPr>
        <w:t>11.1 - Pénalités de retard</w:t>
      </w:r>
    </w:p>
    <w:p w14:paraId="5042C834" w14:textId="77777777" w:rsidR="00525010" w:rsidRPr="007C1481" w:rsidRDefault="00525010" w:rsidP="007C1481">
      <w:pPr>
        <w:pStyle w:val="Normal2"/>
        <w:ind w:left="0" w:firstLine="0"/>
        <w:rPr>
          <w:rFonts w:asciiTheme="minorHAnsi" w:hAnsiTheme="minorHAnsi"/>
          <w:noProof/>
          <w:szCs w:val="22"/>
        </w:rPr>
      </w:pPr>
      <w:r w:rsidRPr="007C1481">
        <w:rPr>
          <w:rFonts w:asciiTheme="minorHAnsi" w:hAnsiTheme="minorHAnsi"/>
          <w:noProof/>
          <w:szCs w:val="22"/>
        </w:rPr>
        <w:t>Il est rappelé que les mesures qui suivent s’appliquent sans préjudice des dispositions de l’article 9 du présent CCAP. Par dérogation à l’article 14 du C.C.A.G.-F.C.S. les pénalités qui suivent sont applicables :</w:t>
      </w:r>
    </w:p>
    <w:p w14:paraId="144A5D23" w14:textId="77777777" w:rsidR="00525010" w:rsidRPr="006F3D70" w:rsidRDefault="00525010" w:rsidP="00525010">
      <w:pPr>
        <w:pStyle w:val="Normal2"/>
        <w:rPr>
          <w:rFonts w:asciiTheme="minorHAnsi" w:hAnsiTheme="minorHAnsi"/>
          <w:noProof/>
          <w:szCs w:val="22"/>
        </w:rPr>
      </w:pPr>
    </w:p>
    <w:p w14:paraId="30A00F2E" w14:textId="77777777" w:rsidR="00525010" w:rsidRPr="005E0069" w:rsidRDefault="00525010" w:rsidP="00525010">
      <w:pPr>
        <w:pStyle w:val="Normal2"/>
        <w:rPr>
          <w:rFonts w:asciiTheme="minorHAnsi" w:hAnsiTheme="minorHAnsi"/>
          <w:noProof/>
          <w:szCs w:val="22"/>
          <w:u w:val="single"/>
        </w:rPr>
      </w:pPr>
      <w:r w:rsidRPr="005E0069">
        <w:rPr>
          <w:rFonts w:asciiTheme="minorHAnsi" w:hAnsiTheme="minorHAnsi"/>
          <w:noProof/>
          <w:szCs w:val="22"/>
          <w:u w:val="single"/>
        </w:rPr>
        <w:t>11.1.1 Retard/Non respect</w:t>
      </w:r>
    </w:p>
    <w:p w14:paraId="738610EB" w14:textId="77777777" w:rsidR="00525010" w:rsidRPr="005E0069" w:rsidRDefault="00525010" w:rsidP="00525010">
      <w:pPr>
        <w:pStyle w:val="Normal2"/>
        <w:rPr>
          <w:rFonts w:asciiTheme="minorHAnsi" w:hAnsiTheme="minorHAnsi"/>
          <w:noProof/>
          <w:szCs w:val="22"/>
          <w:u w:val="single"/>
        </w:rPr>
      </w:pPr>
    </w:p>
    <w:p w14:paraId="4FC61AA4" w14:textId="77777777" w:rsidR="00525010" w:rsidRPr="005E0069" w:rsidRDefault="00525010" w:rsidP="006F3D70">
      <w:pPr>
        <w:pStyle w:val="Normal2"/>
        <w:ind w:left="0" w:firstLine="0"/>
        <w:rPr>
          <w:rFonts w:asciiTheme="minorHAnsi" w:hAnsiTheme="minorHAnsi"/>
          <w:noProof/>
          <w:szCs w:val="22"/>
        </w:rPr>
      </w:pPr>
      <w:r w:rsidRPr="005E0069">
        <w:rPr>
          <w:rFonts w:asciiTheme="minorHAnsi" w:hAnsiTheme="minorHAnsi"/>
          <w:noProof/>
          <w:szCs w:val="22"/>
        </w:rPr>
        <w:t>En cas de retard dans l’exécution des prestations, la collectivité aura le droit de pourvoir aux besoins du service, aux frais et risques du prestataire, sans mise en demeure préalable.</w:t>
      </w:r>
    </w:p>
    <w:p w14:paraId="1F9A3E78" w14:textId="77777777" w:rsidR="00525010" w:rsidRPr="005E0069" w:rsidRDefault="00525010" w:rsidP="006F3D70">
      <w:pPr>
        <w:pStyle w:val="Normal2"/>
        <w:ind w:left="0" w:firstLine="0"/>
        <w:rPr>
          <w:rFonts w:asciiTheme="minorHAnsi" w:hAnsiTheme="minorHAnsi"/>
          <w:noProof/>
          <w:szCs w:val="22"/>
        </w:rPr>
      </w:pPr>
      <w:r w:rsidRPr="005E0069">
        <w:rPr>
          <w:rFonts w:asciiTheme="minorHAnsi" w:hAnsiTheme="minorHAnsi"/>
          <w:noProof/>
          <w:szCs w:val="22"/>
        </w:rPr>
        <w:t>En outre, si le prestataire ne remplit pas les obligations que lui imposent le cahier des charges, ou s’il les remplit de façon inexacte et incomplète, de nature à compromettre les intérêts du service,  la collectivité pourra, soit :</w:t>
      </w:r>
    </w:p>
    <w:p w14:paraId="637805D2" w14:textId="77777777" w:rsidR="00525010" w:rsidRPr="005E0069" w:rsidRDefault="00525010" w:rsidP="00525010">
      <w:pPr>
        <w:pStyle w:val="Normal2"/>
        <w:rPr>
          <w:rFonts w:asciiTheme="minorHAnsi" w:hAnsiTheme="minorHAnsi"/>
          <w:noProof/>
          <w:szCs w:val="22"/>
        </w:rPr>
      </w:pPr>
    </w:p>
    <w:p w14:paraId="7E0EA107" w14:textId="77777777" w:rsidR="00525010" w:rsidRPr="005E0069" w:rsidRDefault="00525010" w:rsidP="00525010">
      <w:pPr>
        <w:pStyle w:val="Normal2"/>
        <w:spacing w:after="60"/>
        <w:rPr>
          <w:rFonts w:asciiTheme="minorHAnsi" w:hAnsiTheme="minorHAnsi"/>
          <w:noProof/>
          <w:szCs w:val="22"/>
        </w:rPr>
      </w:pPr>
      <w:r w:rsidRPr="005E0069">
        <w:rPr>
          <w:rFonts w:asciiTheme="minorHAnsi" w:hAnsiTheme="minorHAnsi"/>
          <w:noProof/>
          <w:szCs w:val="22"/>
        </w:rPr>
        <w:t>a) appliquer des pénalités :</w:t>
      </w:r>
    </w:p>
    <w:p w14:paraId="385EBB2C" w14:textId="77777777" w:rsidR="006F3D70" w:rsidRPr="005E0069" w:rsidRDefault="006F3D70" w:rsidP="006F3D70">
      <w:pPr>
        <w:pStyle w:val="Paragraphedeliste"/>
        <w:numPr>
          <w:ilvl w:val="0"/>
          <w:numId w:val="5"/>
        </w:numPr>
        <w:tabs>
          <w:tab w:val="left" w:pos="539"/>
        </w:tabs>
        <w:spacing w:line="274" w:lineRule="exact"/>
        <w:jc w:val="both"/>
        <w:rPr>
          <w:rFonts w:asciiTheme="minorHAnsi" w:hAnsiTheme="minorHAnsi"/>
          <w:lang w:val="fr-FR"/>
        </w:rPr>
      </w:pPr>
      <w:r w:rsidRPr="005E0069">
        <w:rPr>
          <w:rFonts w:asciiTheme="minorHAnsi" w:hAnsiTheme="minorHAnsi"/>
          <w:lang w:val="fr-FR"/>
        </w:rPr>
        <w:t>Si la livraison est réalisée avant 7h30 : aucune</w:t>
      </w:r>
      <w:r w:rsidRPr="005E0069">
        <w:rPr>
          <w:rFonts w:asciiTheme="minorHAnsi" w:hAnsiTheme="minorHAnsi"/>
          <w:spacing w:val="-31"/>
          <w:lang w:val="fr-FR"/>
        </w:rPr>
        <w:t xml:space="preserve"> </w:t>
      </w:r>
      <w:r w:rsidRPr="005E0069">
        <w:rPr>
          <w:rFonts w:asciiTheme="minorHAnsi" w:hAnsiTheme="minorHAnsi"/>
          <w:lang w:val="fr-FR"/>
        </w:rPr>
        <w:t>pénalité</w:t>
      </w:r>
    </w:p>
    <w:p w14:paraId="734FB789" w14:textId="77777777" w:rsidR="006F3D70" w:rsidRPr="005E0069" w:rsidRDefault="006F3D70" w:rsidP="006F3D70">
      <w:pPr>
        <w:pStyle w:val="Paragraphedeliste"/>
        <w:numPr>
          <w:ilvl w:val="0"/>
          <w:numId w:val="5"/>
        </w:numPr>
        <w:tabs>
          <w:tab w:val="left" w:pos="538"/>
          <w:tab w:val="left" w:pos="539"/>
        </w:tabs>
        <w:ind w:right="112"/>
        <w:rPr>
          <w:rFonts w:asciiTheme="minorHAnsi" w:hAnsiTheme="minorHAnsi"/>
          <w:lang w:val="fr-FR"/>
        </w:rPr>
      </w:pPr>
      <w:r w:rsidRPr="005E0069">
        <w:rPr>
          <w:rFonts w:asciiTheme="minorHAnsi" w:hAnsiTheme="minorHAnsi"/>
          <w:lang w:val="fr-FR"/>
        </w:rPr>
        <w:t xml:space="preserve">Si la livraison a lieu entre 7 h 30 </w:t>
      </w:r>
      <w:proofErr w:type="gramStart"/>
      <w:r w:rsidRPr="005E0069">
        <w:rPr>
          <w:rFonts w:asciiTheme="minorHAnsi" w:hAnsiTheme="minorHAnsi"/>
          <w:lang w:val="fr-FR"/>
        </w:rPr>
        <w:t>et  10</w:t>
      </w:r>
      <w:proofErr w:type="gramEnd"/>
      <w:r w:rsidRPr="005E0069">
        <w:rPr>
          <w:rFonts w:asciiTheme="minorHAnsi" w:hAnsiTheme="minorHAnsi"/>
          <w:lang w:val="fr-FR"/>
        </w:rPr>
        <w:t xml:space="preserve"> h 00 : la pénalité s’élève à 20% du montant T.T.C. de la commande</w:t>
      </w:r>
    </w:p>
    <w:p w14:paraId="6A7F34B1" w14:textId="77777777" w:rsidR="006F3D70" w:rsidRPr="005E0069" w:rsidRDefault="006F3D70" w:rsidP="006F3D70">
      <w:pPr>
        <w:pStyle w:val="Paragraphedeliste"/>
        <w:numPr>
          <w:ilvl w:val="0"/>
          <w:numId w:val="5"/>
        </w:numPr>
        <w:tabs>
          <w:tab w:val="left" w:pos="539"/>
        </w:tabs>
        <w:spacing w:before="1"/>
        <w:jc w:val="both"/>
        <w:rPr>
          <w:rFonts w:asciiTheme="minorHAnsi" w:hAnsiTheme="minorHAnsi"/>
          <w:lang w:val="fr-FR"/>
        </w:rPr>
      </w:pPr>
      <w:r w:rsidRPr="005E0069">
        <w:rPr>
          <w:rFonts w:asciiTheme="minorHAnsi" w:hAnsiTheme="minorHAnsi"/>
          <w:lang w:val="fr-FR"/>
        </w:rPr>
        <w:t>Si</w:t>
      </w:r>
      <w:r w:rsidRPr="005E0069">
        <w:rPr>
          <w:rFonts w:asciiTheme="minorHAnsi" w:hAnsiTheme="minorHAnsi"/>
          <w:spacing w:val="-3"/>
          <w:lang w:val="fr-FR"/>
        </w:rPr>
        <w:t xml:space="preserve"> </w:t>
      </w:r>
      <w:r w:rsidRPr="005E0069">
        <w:rPr>
          <w:rFonts w:asciiTheme="minorHAnsi" w:hAnsiTheme="minorHAnsi"/>
          <w:lang w:val="fr-FR"/>
        </w:rPr>
        <w:t>la</w:t>
      </w:r>
      <w:r w:rsidRPr="005E0069">
        <w:rPr>
          <w:rFonts w:asciiTheme="minorHAnsi" w:hAnsiTheme="minorHAnsi"/>
          <w:spacing w:val="-2"/>
          <w:lang w:val="fr-FR"/>
        </w:rPr>
        <w:t xml:space="preserve"> </w:t>
      </w:r>
      <w:r w:rsidRPr="005E0069">
        <w:rPr>
          <w:rFonts w:asciiTheme="minorHAnsi" w:hAnsiTheme="minorHAnsi"/>
          <w:lang w:val="fr-FR"/>
        </w:rPr>
        <w:t>livraison</w:t>
      </w:r>
      <w:r w:rsidRPr="005E0069">
        <w:rPr>
          <w:rFonts w:asciiTheme="minorHAnsi" w:hAnsiTheme="minorHAnsi"/>
          <w:spacing w:val="-1"/>
          <w:lang w:val="fr-FR"/>
        </w:rPr>
        <w:t xml:space="preserve"> </w:t>
      </w:r>
      <w:r w:rsidRPr="005E0069">
        <w:rPr>
          <w:rFonts w:asciiTheme="minorHAnsi" w:hAnsiTheme="minorHAnsi"/>
          <w:lang w:val="fr-FR"/>
        </w:rPr>
        <w:t>a</w:t>
      </w:r>
      <w:r w:rsidRPr="005E0069">
        <w:rPr>
          <w:rFonts w:asciiTheme="minorHAnsi" w:hAnsiTheme="minorHAnsi"/>
          <w:spacing w:val="-3"/>
          <w:lang w:val="fr-FR"/>
        </w:rPr>
        <w:t xml:space="preserve"> </w:t>
      </w:r>
      <w:r w:rsidRPr="005E0069">
        <w:rPr>
          <w:rFonts w:asciiTheme="minorHAnsi" w:hAnsiTheme="minorHAnsi"/>
          <w:lang w:val="fr-FR"/>
        </w:rPr>
        <w:t>lieu</w:t>
      </w:r>
      <w:r w:rsidRPr="005E0069">
        <w:rPr>
          <w:rFonts w:asciiTheme="minorHAnsi" w:hAnsiTheme="minorHAnsi"/>
          <w:spacing w:val="-3"/>
          <w:lang w:val="fr-FR"/>
        </w:rPr>
        <w:t xml:space="preserve"> </w:t>
      </w:r>
      <w:r w:rsidRPr="005E0069">
        <w:rPr>
          <w:rFonts w:asciiTheme="minorHAnsi" w:hAnsiTheme="minorHAnsi"/>
          <w:lang w:val="fr-FR"/>
        </w:rPr>
        <w:t>après</w:t>
      </w:r>
      <w:r w:rsidRPr="005E0069">
        <w:rPr>
          <w:rFonts w:asciiTheme="minorHAnsi" w:hAnsiTheme="minorHAnsi"/>
          <w:spacing w:val="-4"/>
          <w:lang w:val="fr-FR"/>
        </w:rPr>
        <w:t xml:space="preserve"> </w:t>
      </w:r>
      <w:r w:rsidRPr="005E0069">
        <w:rPr>
          <w:rFonts w:asciiTheme="minorHAnsi" w:hAnsiTheme="minorHAnsi"/>
          <w:lang w:val="fr-FR"/>
        </w:rPr>
        <w:t>10</w:t>
      </w:r>
      <w:r w:rsidRPr="005E0069">
        <w:rPr>
          <w:rFonts w:asciiTheme="minorHAnsi" w:hAnsiTheme="minorHAnsi"/>
          <w:spacing w:val="-1"/>
          <w:lang w:val="fr-FR"/>
        </w:rPr>
        <w:t xml:space="preserve"> </w:t>
      </w:r>
      <w:r w:rsidRPr="005E0069">
        <w:rPr>
          <w:rFonts w:asciiTheme="minorHAnsi" w:hAnsiTheme="minorHAnsi"/>
          <w:lang w:val="fr-FR"/>
        </w:rPr>
        <w:t>h</w:t>
      </w:r>
      <w:r w:rsidRPr="005E0069">
        <w:rPr>
          <w:rFonts w:asciiTheme="minorHAnsi" w:hAnsiTheme="minorHAnsi"/>
          <w:spacing w:val="-3"/>
          <w:lang w:val="fr-FR"/>
        </w:rPr>
        <w:t xml:space="preserve"> </w:t>
      </w:r>
      <w:r w:rsidRPr="005E0069">
        <w:rPr>
          <w:rFonts w:asciiTheme="minorHAnsi" w:hAnsiTheme="minorHAnsi"/>
          <w:lang w:val="fr-FR"/>
        </w:rPr>
        <w:t>00</w:t>
      </w:r>
      <w:r w:rsidRPr="005E0069">
        <w:rPr>
          <w:rFonts w:asciiTheme="minorHAnsi" w:hAnsiTheme="minorHAnsi"/>
          <w:spacing w:val="-1"/>
          <w:lang w:val="fr-FR"/>
        </w:rPr>
        <w:t xml:space="preserve"> </w:t>
      </w:r>
      <w:r w:rsidRPr="005E0069">
        <w:rPr>
          <w:rFonts w:asciiTheme="minorHAnsi" w:hAnsiTheme="minorHAnsi"/>
          <w:lang w:val="fr-FR"/>
        </w:rPr>
        <w:t>:</w:t>
      </w:r>
      <w:r w:rsidRPr="005E0069">
        <w:rPr>
          <w:rFonts w:asciiTheme="minorHAnsi" w:hAnsiTheme="minorHAnsi"/>
          <w:spacing w:val="-4"/>
          <w:lang w:val="fr-FR"/>
        </w:rPr>
        <w:t xml:space="preserve"> </w:t>
      </w:r>
      <w:r w:rsidRPr="005E0069">
        <w:rPr>
          <w:rFonts w:asciiTheme="minorHAnsi" w:hAnsiTheme="minorHAnsi"/>
          <w:lang w:val="fr-FR"/>
        </w:rPr>
        <w:t>la</w:t>
      </w:r>
      <w:r w:rsidRPr="005E0069">
        <w:rPr>
          <w:rFonts w:asciiTheme="minorHAnsi" w:hAnsiTheme="minorHAnsi"/>
          <w:spacing w:val="-2"/>
          <w:lang w:val="fr-FR"/>
        </w:rPr>
        <w:t xml:space="preserve"> </w:t>
      </w:r>
      <w:r w:rsidRPr="005E0069">
        <w:rPr>
          <w:rFonts w:asciiTheme="minorHAnsi" w:hAnsiTheme="minorHAnsi"/>
          <w:lang w:val="fr-FR"/>
        </w:rPr>
        <w:t>pénalité</w:t>
      </w:r>
      <w:r w:rsidRPr="005E0069">
        <w:rPr>
          <w:rFonts w:asciiTheme="minorHAnsi" w:hAnsiTheme="minorHAnsi"/>
          <w:spacing w:val="-2"/>
          <w:lang w:val="fr-FR"/>
        </w:rPr>
        <w:t xml:space="preserve"> </w:t>
      </w:r>
      <w:r w:rsidRPr="005E0069">
        <w:rPr>
          <w:rFonts w:asciiTheme="minorHAnsi" w:hAnsiTheme="minorHAnsi"/>
          <w:lang w:val="fr-FR"/>
        </w:rPr>
        <w:t>s’élève</w:t>
      </w:r>
      <w:r w:rsidRPr="005E0069">
        <w:rPr>
          <w:rFonts w:asciiTheme="minorHAnsi" w:hAnsiTheme="minorHAnsi"/>
          <w:spacing w:val="-2"/>
          <w:lang w:val="fr-FR"/>
        </w:rPr>
        <w:t xml:space="preserve"> </w:t>
      </w:r>
      <w:r w:rsidRPr="005E0069">
        <w:rPr>
          <w:rFonts w:asciiTheme="minorHAnsi" w:hAnsiTheme="minorHAnsi"/>
          <w:lang w:val="fr-FR"/>
        </w:rPr>
        <w:t>à</w:t>
      </w:r>
      <w:r w:rsidRPr="005E0069">
        <w:rPr>
          <w:rFonts w:asciiTheme="minorHAnsi" w:hAnsiTheme="minorHAnsi"/>
          <w:spacing w:val="-3"/>
          <w:lang w:val="fr-FR"/>
        </w:rPr>
        <w:t xml:space="preserve"> </w:t>
      </w:r>
      <w:r w:rsidRPr="005E0069">
        <w:rPr>
          <w:rFonts w:asciiTheme="minorHAnsi" w:hAnsiTheme="minorHAnsi"/>
          <w:lang w:val="fr-FR"/>
        </w:rPr>
        <w:t>100%</w:t>
      </w:r>
      <w:r w:rsidRPr="005E0069">
        <w:rPr>
          <w:rFonts w:asciiTheme="minorHAnsi" w:hAnsiTheme="minorHAnsi"/>
          <w:spacing w:val="-5"/>
          <w:lang w:val="fr-FR"/>
        </w:rPr>
        <w:t xml:space="preserve"> </w:t>
      </w:r>
      <w:r w:rsidRPr="005E0069">
        <w:rPr>
          <w:rFonts w:asciiTheme="minorHAnsi" w:hAnsiTheme="minorHAnsi"/>
          <w:lang w:val="fr-FR"/>
        </w:rPr>
        <w:t>du</w:t>
      </w:r>
      <w:r w:rsidRPr="005E0069">
        <w:rPr>
          <w:rFonts w:asciiTheme="minorHAnsi" w:hAnsiTheme="minorHAnsi"/>
          <w:spacing w:val="-4"/>
          <w:lang w:val="fr-FR"/>
        </w:rPr>
        <w:t xml:space="preserve"> </w:t>
      </w:r>
      <w:r w:rsidRPr="005E0069">
        <w:rPr>
          <w:rFonts w:asciiTheme="minorHAnsi" w:hAnsiTheme="minorHAnsi"/>
          <w:lang w:val="fr-FR"/>
        </w:rPr>
        <w:t>montant</w:t>
      </w:r>
      <w:r w:rsidRPr="005E0069">
        <w:rPr>
          <w:rFonts w:asciiTheme="minorHAnsi" w:hAnsiTheme="minorHAnsi"/>
          <w:spacing w:val="1"/>
          <w:lang w:val="fr-FR"/>
        </w:rPr>
        <w:t xml:space="preserve"> </w:t>
      </w:r>
      <w:r w:rsidRPr="005E0069">
        <w:rPr>
          <w:rFonts w:asciiTheme="minorHAnsi" w:hAnsiTheme="minorHAnsi"/>
          <w:lang w:val="fr-FR"/>
        </w:rPr>
        <w:t>T.T.C.</w:t>
      </w:r>
      <w:r w:rsidRPr="005E0069">
        <w:rPr>
          <w:rFonts w:asciiTheme="minorHAnsi" w:hAnsiTheme="minorHAnsi"/>
          <w:spacing w:val="-2"/>
          <w:lang w:val="fr-FR"/>
        </w:rPr>
        <w:t xml:space="preserve"> </w:t>
      </w:r>
      <w:r w:rsidRPr="005E0069">
        <w:rPr>
          <w:rFonts w:asciiTheme="minorHAnsi" w:hAnsiTheme="minorHAnsi"/>
          <w:lang w:val="fr-FR"/>
        </w:rPr>
        <w:t>de</w:t>
      </w:r>
      <w:r w:rsidRPr="005E0069">
        <w:rPr>
          <w:rFonts w:asciiTheme="minorHAnsi" w:hAnsiTheme="minorHAnsi"/>
          <w:spacing w:val="-2"/>
          <w:lang w:val="fr-FR"/>
        </w:rPr>
        <w:t xml:space="preserve"> </w:t>
      </w:r>
      <w:r w:rsidRPr="005E0069">
        <w:rPr>
          <w:rFonts w:asciiTheme="minorHAnsi" w:hAnsiTheme="minorHAnsi"/>
          <w:lang w:val="fr-FR"/>
        </w:rPr>
        <w:t>la</w:t>
      </w:r>
      <w:r w:rsidRPr="005E0069">
        <w:rPr>
          <w:rFonts w:asciiTheme="minorHAnsi" w:hAnsiTheme="minorHAnsi"/>
          <w:spacing w:val="-2"/>
          <w:lang w:val="fr-FR"/>
        </w:rPr>
        <w:t xml:space="preserve"> </w:t>
      </w:r>
      <w:r w:rsidRPr="005E0069">
        <w:rPr>
          <w:rFonts w:asciiTheme="minorHAnsi" w:hAnsiTheme="minorHAnsi"/>
          <w:lang w:val="fr-FR"/>
        </w:rPr>
        <w:t>commande</w:t>
      </w:r>
    </w:p>
    <w:p w14:paraId="25AD9FE8" w14:textId="77777777" w:rsidR="006F3D70" w:rsidRPr="00090487" w:rsidRDefault="006F3D70" w:rsidP="00090487">
      <w:pPr>
        <w:pStyle w:val="Normal2"/>
        <w:rPr>
          <w:rFonts w:asciiTheme="minorHAnsi" w:hAnsiTheme="minorHAnsi"/>
          <w:szCs w:val="22"/>
        </w:rPr>
      </w:pPr>
      <w:r w:rsidRPr="00090487">
        <w:rPr>
          <w:rFonts w:asciiTheme="minorHAnsi" w:hAnsiTheme="minorHAnsi"/>
        </w:rPr>
        <w:t>Si la livraison n’a pas lieu :</w:t>
      </w:r>
      <w:r w:rsidR="00090487" w:rsidRPr="00090487">
        <w:rPr>
          <w:rFonts w:asciiTheme="minorHAnsi" w:hAnsiTheme="minorHAnsi"/>
        </w:rPr>
        <w:t xml:space="preserve"> :</w:t>
      </w:r>
      <w:r w:rsidR="00090487" w:rsidRPr="00090487">
        <w:rPr>
          <w:rFonts w:asciiTheme="minorHAnsi" w:hAnsiTheme="minorHAnsi"/>
          <w:spacing w:val="-4"/>
        </w:rPr>
        <w:t xml:space="preserve"> </w:t>
      </w:r>
      <w:r w:rsidR="00090487" w:rsidRPr="005E0069">
        <w:rPr>
          <w:rFonts w:asciiTheme="minorHAnsi" w:hAnsiTheme="minorHAnsi"/>
          <w:szCs w:val="22"/>
        </w:rPr>
        <w:t>la pénalité s’élèvera à 100 % du montant T.T.C. de la commande plus une pénalité forfaitaire de 10 € par repas non</w:t>
      </w:r>
      <w:r w:rsidR="00090487" w:rsidRPr="005E0069">
        <w:rPr>
          <w:rFonts w:asciiTheme="minorHAnsi" w:hAnsiTheme="minorHAnsi"/>
          <w:spacing w:val="-28"/>
          <w:szCs w:val="22"/>
        </w:rPr>
        <w:t xml:space="preserve"> </w:t>
      </w:r>
      <w:r w:rsidR="00090487" w:rsidRPr="005E0069">
        <w:rPr>
          <w:rFonts w:asciiTheme="minorHAnsi" w:hAnsiTheme="minorHAnsi"/>
          <w:szCs w:val="22"/>
        </w:rPr>
        <w:t>livré</w:t>
      </w:r>
    </w:p>
    <w:p w14:paraId="463F29E8" w14:textId="77777777" w:rsidR="00525010" w:rsidRPr="005E0069" w:rsidRDefault="00525010" w:rsidP="00525010">
      <w:pPr>
        <w:pStyle w:val="Normal2"/>
        <w:rPr>
          <w:rFonts w:asciiTheme="minorHAnsi" w:hAnsiTheme="minorHAnsi"/>
          <w:noProof/>
          <w:szCs w:val="22"/>
        </w:rPr>
      </w:pPr>
    </w:p>
    <w:p w14:paraId="3D4BA53C" w14:textId="77777777" w:rsidR="00525010" w:rsidRPr="005E0069" w:rsidRDefault="00525010" w:rsidP="006F3D70">
      <w:pPr>
        <w:pStyle w:val="Normal2"/>
        <w:tabs>
          <w:tab w:val="clear" w:pos="567"/>
          <w:tab w:val="clear" w:pos="851"/>
          <w:tab w:val="clear" w:pos="1134"/>
        </w:tabs>
        <w:ind w:left="0" w:firstLine="0"/>
        <w:rPr>
          <w:rFonts w:asciiTheme="minorHAnsi" w:hAnsiTheme="minorHAnsi"/>
          <w:noProof/>
          <w:szCs w:val="22"/>
        </w:rPr>
      </w:pPr>
      <w:r w:rsidRPr="005E0069">
        <w:rPr>
          <w:rFonts w:asciiTheme="minorHAnsi" w:hAnsiTheme="minorHAnsi"/>
          <w:noProof/>
          <w:szCs w:val="22"/>
        </w:rPr>
        <w:lastRenderedPageBreak/>
        <w:t>Les retards répétitifs (maximum 10 retards) pourront entraîner la résiliation du marché aux torts exclusifs du prestataire.</w:t>
      </w:r>
    </w:p>
    <w:p w14:paraId="512BA506" w14:textId="77777777" w:rsidR="00525010" w:rsidRPr="005E0069" w:rsidRDefault="00525010" w:rsidP="006F3D70">
      <w:pPr>
        <w:pStyle w:val="Normal2"/>
        <w:tabs>
          <w:tab w:val="clear" w:pos="567"/>
          <w:tab w:val="clear" w:pos="851"/>
          <w:tab w:val="clear" w:pos="1134"/>
        </w:tabs>
        <w:spacing w:after="60"/>
        <w:ind w:left="0" w:firstLine="0"/>
        <w:rPr>
          <w:rFonts w:asciiTheme="minorHAnsi" w:hAnsiTheme="minorHAnsi"/>
          <w:noProof/>
          <w:szCs w:val="22"/>
        </w:rPr>
      </w:pPr>
      <w:r w:rsidRPr="005E0069">
        <w:rPr>
          <w:rFonts w:asciiTheme="minorHAnsi" w:hAnsiTheme="minorHAnsi"/>
          <w:noProof/>
          <w:szCs w:val="22"/>
        </w:rPr>
        <w:t>Les pénalités ci-dessus, que le fournisseur a encourues, seront déduites du prochain règlement à lui effectuer. Le fournisseur a un délai de 7 jours pour formuler ses observations.</w:t>
      </w:r>
    </w:p>
    <w:p w14:paraId="3B7B4B86" w14:textId="77777777" w:rsidR="006F3D70" w:rsidRPr="005E0069" w:rsidRDefault="006F3D70" w:rsidP="006F3D70">
      <w:pPr>
        <w:pStyle w:val="Normal2"/>
        <w:tabs>
          <w:tab w:val="clear" w:pos="567"/>
          <w:tab w:val="clear" w:pos="851"/>
          <w:tab w:val="clear" w:pos="1134"/>
        </w:tabs>
        <w:spacing w:after="60"/>
        <w:ind w:left="0" w:firstLine="0"/>
        <w:rPr>
          <w:rFonts w:asciiTheme="minorHAnsi" w:hAnsiTheme="minorHAnsi"/>
          <w:noProof/>
          <w:szCs w:val="22"/>
        </w:rPr>
      </w:pPr>
    </w:p>
    <w:p w14:paraId="601FB319" w14:textId="77777777" w:rsidR="00525010" w:rsidRPr="005E0069" w:rsidRDefault="00525010" w:rsidP="006F3D70">
      <w:pPr>
        <w:pStyle w:val="Normal2"/>
        <w:tabs>
          <w:tab w:val="clear" w:pos="567"/>
          <w:tab w:val="clear" w:pos="851"/>
          <w:tab w:val="clear" w:pos="1134"/>
        </w:tabs>
        <w:ind w:left="540" w:firstLine="0"/>
        <w:rPr>
          <w:rFonts w:asciiTheme="minorHAnsi" w:hAnsiTheme="minorHAnsi"/>
          <w:noProof/>
          <w:szCs w:val="22"/>
        </w:rPr>
      </w:pPr>
      <w:r w:rsidRPr="005E0069">
        <w:rPr>
          <w:rFonts w:asciiTheme="minorHAnsi" w:hAnsiTheme="minorHAnsi"/>
          <w:noProof/>
          <w:szCs w:val="22"/>
        </w:rPr>
        <w:t>b) prononcer, conformément aux dispositions du présent CCAP, la résiliation des marchés et passer un marché de substitution avec d’autres prestataires, aux frais et risques du prestataire déchu, après notification à ce dernier par lettre recommandée.</w:t>
      </w:r>
    </w:p>
    <w:p w14:paraId="3A0FF5F2" w14:textId="77777777" w:rsidR="00525010" w:rsidRPr="005E0069" w:rsidRDefault="00525010" w:rsidP="00525010">
      <w:pPr>
        <w:pStyle w:val="Normal2"/>
        <w:tabs>
          <w:tab w:val="clear" w:pos="567"/>
          <w:tab w:val="clear" w:pos="851"/>
          <w:tab w:val="clear" w:pos="1134"/>
        </w:tabs>
        <w:ind w:left="540" w:firstLine="0"/>
        <w:rPr>
          <w:rFonts w:asciiTheme="minorHAnsi" w:hAnsiTheme="minorHAnsi"/>
          <w:noProof/>
          <w:szCs w:val="22"/>
        </w:rPr>
      </w:pPr>
    </w:p>
    <w:p w14:paraId="2BAB21AE" w14:textId="77777777" w:rsidR="00525010" w:rsidRPr="005E0069" w:rsidRDefault="00525010" w:rsidP="00525010">
      <w:pPr>
        <w:pStyle w:val="Normal2"/>
        <w:rPr>
          <w:rFonts w:asciiTheme="minorHAnsi" w:hAnsiTheme="minorHAnsi"/>
          <w:noProof/>
          <w:szCs w:val="22"/>
          <w:u w:val="single"/>
        </w:rPr>
      </w:pPr>
      <w:r w:rsidRPr="005E0069">
        <w:rPr>
          <w:rFonts w:asciiTheme="minorHAnsi" w:hAnsiTheme="minorHAnsi"/>
          <w:noProof/>
          <w:szCs w:val="22"/>
          <w:u w:val="single"/>
        </w:rPr>
        <w:t>11.1.2 Non-conformité des fournitures</w:t>
      </w:r>
    </w:p>
    <w:p w14:paraId="5630AD66" w14:textId="77777777" w:rsidR="00525010" w:rsidRPr="005E0069" w:rsidRDefault="00525010" w:rsidP="00525010">
      <w:pPr>
        <w:pStyle w:val="Normal2"/>
        <w:rPr>
          <w:rFonts w:asciiTheme="minorHAnsi" w:hAnsiTheme="minorHAnsi"/>
          <w:noProof/>
          <w:szCs w:val="22"/>
          <w:u w:val="single"/>
        </w:rPr>
      </w:pPr>
    </w:p>
    <w:p w14:paraId="03605EEC" w14:textId="77777777" w:rsidR="00525010" w:rsidRPr="005E0069" w:rsidRDefault="00525010" w:rsidP="00525010">
      <w:pPr>
        <w:pStyle w:val="Normal2"/>
        <w:rPr>
          <w:rFonts w:asciiTheme="minorHAnsi" w:hAnsiTheme="minorHAnsi"/>
          <w:noProof/>
          <w:szCs w:val="22"/>
        </w:rPr>
      </w:pPr>
      <w:r w:rsidRPr="005E0069">
        <w:rPr>
          <w:rFonts w:asciiTheme="minorHAnsi" w:hAnsiTheme="minorHAnsi"/>
          <w:noProof/>
          <w:szCs w:val="22"/>
        </w:rPr>
        <w:t>Les fournitures qui ne seraient pas conformes à la commande et aux spécifications du marché seront refusées et le service sera considéré comme non exécuté.</w:t>
      </w:r>
    </w:p>
    <w:p w14:paraId="61829076" w14:textId="77777777" w:rsidR="00525010" w:rsidRPr="005E0069" w:rsidRDefault="00525010" w:rsidP="00525010">
      <w:pPr>
        <w:pStyle w:val="Normal2"/>
        <w:rPr>
          <w:rFonts w:asciiTheme="minorHAnsi" w:hAnsiTheme="minorHAnsi"/>
          <w:noProof/>
          <w:szCs w:val="22"/>
        </w:rPr>
      </w:pPr>
    </w:p>
    <w:p w14:paraId="3F35B275" w14:textId="77777777" w:rsidR="00525010" w:rsidRPr="005E0069" w:rsidRDefault="00525010" w:rsidP="00525010">
      <w:pPr>
        <w:pStyle w:val="Normal2"/>
        <w:rPr>
          <w:rFonts w:asciiTheme="minorHAnsi" w:hAnsiTheme="minorHAnsi"/>
          <w:noProof/>
          <w:szCs w:val="22"/>
          <w:u w:val="single"/>
        </w:rPr>
      </w:pPr>
      <w:r w:rsidRPr="005E0069">
        <w:rPr>
          <w:rFonts w:asciiTheme="minorHAnsi" w:hAnsiTheme="minorHAnsi"/>
          <w:noProof/>
          <w:szCs w:val="22"/>
          <w:u w:val="single"/>
        </w:rPr>
        <w:t xml:space="preserve">11.1.3 Non-exécution du service </w:t>
      </w:r>
    </w:p>
    <w:p w14:paraId="2BA226A1" w14:textId="77777777" w:rsidR="00525010" w:rsidRPr="005E0069" w:rsidRDefault="00525010" w:rsidP="00525010">
      <w:pPr>
        <w:pStyle w:val="Normal2"/>
        <w:rPr>
          <w:rFonts w:asciiTheme="minorHAnsi" w:hAnsiTheme="minorHAnsi"/>
          <w:noProof/>
          <w:szCs w:val="22"/>
          <w:u w:val="single"/>
        </w:rPr>
      </w:pPr>
    </w:p>
    <w:p w14:paraId="658D457B" w14:textId="77777777" w:rsidR="00525010" w:rsidRPr="005E0069" w:rsidRDefault="00525010" w:rsidP="006F3D70">
      <w:pPr>
        <w:pStyle w:val="Normal2"/>
        <w:rPr>
          <w:rFonts w:asciiTheme="minorHAnsi" w:hAnsiTheme="minorHAnsi"/>
          <w:szCs w:val="22"/>
        </w:rPr>
      </w:pPr>
      <w:r w:rsidRPr="005E0069">
        <w:rPr>
          <w:rFonts w:asciiTheme="minorHAnsi" w:hAnsiTheme="minorHAnsi"/>
          <w:noProof/>
          <w:szCs w:val="22"/>
        </w:rPr>
        <w:t xml:space="preserve">En cas de non exécution du service par le fait du titulaire, les services ne seront pas payés pour les journées correspondantes et </w:t>
      </w:r>
      <w:r w:rsidR="006F3D70" w:rsidRPr="005E0069">
        <w:rPr>
          <w:rFonts w:asciiTheme="minorHAnsi" w:hAnsiTheme="minorHAnsi"/>
          <w:szCs w:val="22"/>
        </w:rPr>
        <w:t>la pénalité s’élèvera à 100 % du montant T.T.C. de la commande plus une pénalité forfaitaire de 10 € par repas non</w:t>
      </w:r>
      <w:r w:rsidR="006F3D70" w:rsidRPr="005E0069">
        <w:rPr>
          <w:rFonts w:asciiTheme="minorHAnsi" w:hAnsiTheme="minorHAnsi"/>
          <w:spacing w:val="-28"/>
          <w:szCs w:val="22"/>
        </w:rPr>
        <w:t xml:space="preserve"> </w:t>
      </w:r>
      <w:r w:rsidR="006F3D70" w:rsidRPr="005E0069">
        <w:rPr>
          <w:rFonts w:asciiTheme="minorHAnsi" w:hAnsiTheme="minorHAnsi"/>
          <w:szCs w:val="22"/>
        </w:rPr>
        <w:t>livré</w:t>
      </w:r>
    </w:p>
    <w:p w14:paraId="17AD93B2" w14:textId="77777777" w:rsidR="006F3D70" w:rsidRPr="005E0069" w:rsidRDefault="006F3D70" w:rsidP="006F3D70">
      <w:pPr>
        <w:pStyle w:val="Normal2"/>
        <w:rPr>
          <w:rFonts w:asciiTheme="minorHAnsi" w:hAnsiTheme="minorHAnsi"/>
          <w:b/>
          <w:noProof/>
          <w:szCs w:val="22"/>
        </w:rPr>
      </w:pPr>
    </w:p>
    <w:p w14:paraId="6F50099A" w14:textId="77777777" w:rsidR="00525010" w:rsidRPr="005E0069" w:rsidRDefault="00525010" w:rsidP="00525010">
      <w:pPr>
        <w:pStyle w:val="Normal2"/>
        <w:rPr>
          <w:rFonts w:asciiTheme="minorHAnsi" w:hAnsiTheme="minorHAnsi"/>
          <w:noProof/>
          <w:szCs w:val="22"/>
        </w:rPr>
      </w:pPr>
      <w:r w:rsidRPr="005E0069">
        <w:rPr>
          <w:rFonts w:asciiTheme="minorHAnsi" w:hAnsiTheme="minorHAnsi"/>
          <w:noProof/>
          <w:szCs w:val="22"/>
        </w:rPr>
        <w:t>La collectivité pourvoiera par tous moyens qu’elle jugera utiles aux frais et risques du prestataire.</w:t>
      </w:r>
    </w:p>
    <w:p w14:paraId="0DE4B5B7" w14:textId="77777777" w:rsidR="006F3D70" w:rsidRPr="005E0069" w:rsidRDefault="006F3D70" w:rsidP="00525010">
      <w:pPr>
        <w:pStyle w:val="Normal2"/>
        <w:rPr>
          <w:rFonts w:asciiTheme="minorHAnsi" w:hAnsiTheme="minorHAnsi"/>
          <w:noProof/>
          <w:szCs w:val="22"/>
        </w:rPr>
      </w:pPr>
    </w:p>
    <w:p w14:paraId="5BC8012F" w14:textId="77777777" w:rsidR="00525010" w:rsidRPr="005E0069" w:rsidRDefault="00525010" w:rsidP="00DD36DF">
      <w:pPr>
        <w:pStyle w:val="Normal2"/>
        <w:ind w:left="0" w:firstLine="0"/>
        <w:rPr>
          <w:rFonts w:asciiTheme="minorHAnsi" w:hAnsiTheme="minorHAnsi"/>
          <w:noProof/>
          <w:szCs w:val="22"/>
        </w:rPr>
      </w:pPr>
      <w:r w:rsidRPr="005E0069">
        <w:rPr>
          <w:rFonts w:asciiTheme="minorHAnsi" w:hAnsiTheme="minorHAnsi"/>
          <w:noProof/>
          <w:szCs w:val="22"/>
        </w:rPr>
        <w:t>Les sommes dues à ce titre seront recouvrées par la collectivité par tous moyens. En cas de grève des salariés de l’entreprise affectés à la fourniture des repas, le titulaire du marché sera tenu d’en aviser la collectivité dès notification du préavis. Il devra mettre en place un service minimum avec le personnel non gréviste.</w:t>
      </w:r>
    </w:p>
    <w:p w14:paraId="66204FF1" w14:textId="77777777" w:rsidR="006F3D70" w:rsidRDefault="006F3D70" w:rsidP="00525010">
      <w:pPr>
        <w:pStyle w:val="Titre2"/>
        <w:rPr>
          <w:rFonts w:ascii="Trebuchet MS" w:hAnsi="Trebuchet MS"/>
          <w:i w:val="0"/>
          <w:noProof/>
          <w:sz w:val="24"/>
          <w:szCs w:val="24"/>
          <w:lang w:val="fr-FR"/>
        </w:rPr>
      </w:pPr>
      <w:bookmarkStart w:id="23" w:name="_Toc199241075"/>
    </w:p>
    <w:p w14:paraId="17C182B1" w14:textId="77777777" w:rsidR="003F21E3" w:rsidRDefault="009E3D4E">
      <w:pPr>
        <w:pStyle w:val="Titre1"/>
        <w:rPr>
          <w:rFonts w:ascii="Trebuchet MS" w:eastAsia="Trebuchet MS" w:hAnsi="Trebuchet MS" w:cs="Trebuchet MS"/>
          <w:color w:val="000000"/>
          <w:sz w:val="28"/>
          <w:lang w:val="fr-FR"/>
        </w:rPr>
      </w:pPr>
      <w:bookmarkStart w:id="24" w:name="_Toc256000029"/>
      <w:bookmarkEnd w:id="23"/>
      <w:r>
        <w:rPr>
          <w:rFonts w:ascii="Trebuchet MS" w:eastAsia="Trebuchet MS" w:hAnsi="Trebuchet MS" w:cs="Trebuchet MS"/>
          <w:color w:val="000000"/>
          <w:sz w:val="28"/>
          <w:lang w:val="fr-FR"/>
        </w:rPr>
        <w:t>12 - Assurances</w:t>
      </w:r>
      <w:bookmarkEnd w:id="24"/>
    </w:p>
    <w:p w14:paraId="331C96B1" w14:textId="77777777" w:rsidR="003F21E3" w:rsidRPr="005E0069" w:rsidRDefault="009E3D4E">
      <w:pPr>
        <w:pStyle w:val="ParagrapheIndent1"/>
        <w:spacing w:after="240" w:line="232" w:lineRule="exact"/>
        <w:ind w:left="20" w:right="20"/>
        <w:jc w:val="both"/>
        <w:rPr>
          <w:rFonts w:asciiTheme="minorHAnsi" w:hAnsiTheme="minorHAnsi"/>
          <w:color w:val="000000"/>
          <w:sz w:val="22"/>
          <w:szCs w:val="22"/>
          <w:lang w:val="fr-FR"/>
        </w:rPr>
      </w:pPr>
      <w:r w:rsidRPr="005E0069">
        <w:rPr>
          <w:rFonts w:asciiTheme="minorHAnsi" w:hAnsiTheme="minorHAnsi"/>
          <w:color w:val="000000"/>
          <w:sz w:val="22"/>
          <w:szCs w:val="22"/>
          <w:lang w:val="fr-FR"/>
        </w:rPr>
        <w:t>Conformément aux dispositions de l'article 9 du CCAG-FCS, tout titulaire doit justifier, dans un délai de 15 jours à compter de la notification du contrat et avant tout commencement d'exécution, qu'il est titulaire des contrats d'assurances, au moyen d'une attestation établissant l'étendue de la responsabilité garantie.</w:t>
      </w:r>
    </w:p>
    <w:p w14:paraId="32CFA895" w14:textId="77777777" w:rsidR="003F21E3" w:rsidRDefault="009E3D4E">
      <w:pPr>
        <w:pStyle w:val="Titre1"/>
        <w:rPr>
          <w:rFonts w:ascii="Trebuchet MS" w:eastAsia="Trebuchet MS" w:hAnsi="Trebuchet MS" w:cs="Trebuchet MS"/>
          <w:color w:val="000000"/>
          <w:sz w:val="28"/>
          <w:lang w:val="fr-FR"/>
        </w:rPr>
      </w:pPr>
      <w:bookmarkStart w:id="25" w:name="_Toc256000030"/>
      <w:r>
        <w:rPr>
          <w:rFonts w:ascii="Trebuchet MS" w:eastAsia="Trebuchet MS" w:hAnsi="Trebuchet MS" w:cs="Trebuchet MS"/>
          <w:color w:val="000000"/>
          <w:sz w:val="28"/>
          <w:lang w:val="fr-FR"/>
        </w:rPr>
        <w:t>13 - Résiliation du contrat</w:t>
      </w:r>
      <w:bookmarkEnd w:id="25"/>
    </w:p>
    <w:p w14:paraId="22B75AF8" w14:textId="77777777" w:rsidR="003F21E3" w:rsidRDefault="009E3D4E">
      <w:pPr>
        <w:pStyle w:val="Titre2"/>
        <w:ind w:left="300" w:right="20"/>
        <w:rPr>
          <w:rFonts w:ascii="Trebuchet MS" w:eastAsia="Trebuchet MS" w:hAnsi="Trebuchet MS" w:cs="Trebuchet MS"/>
          <w:i w:val="0"/>
          <w:color w:val="000000"/>
          <w:sz w:val="24"/>
          <w:lang w:val="fr-FR"/>
        </w:rPr>
      </w:pPr>
      <w:bookmarkStart w:id="26" w:name="_Toc256000031"/>
      <w:r>
        <w:rPr>
          <w:rFonts w:ascii="Trebuchet MS" w:eastAsia="Trebuchet MS" w:hAnsi="Trebuchet MS" w:cs="Trebuchet MS"/>
          <w:i w:val="0"/>
          <w:color w:val="000000"/>
          <w:sz w:val="24"/>
          <w:lang w:val="fr-FR"/>
        </w:rPr>
        <w:t>13.1 - Conditions de résiliation de l'accord-cadre</w:t>
      </w:r>
      <w:bookmarkEnd w:id="26"/>
    </w:p>
    <w:p w14:paraId="3D41642D" w14:textId="635A0320" w:rsidR="003F21E3" w:rsidRPr="008B6324" w:rsidRDefault="009E3D4E" w:rsidP="6D7D4060">
      <w:pPr>
        <w:pStyle w:val="ParagrapheIndent2"/>
        <w:spacing w:after="240"/>
        <w:ind w:left="20" w:right="20"/>
        <w:jc w:val="both"/>
        <w:rPr>
          <w:rFonts w:asciiTheme="minorHAnsi" w:hAnsiTheme="minorHAnsi"/>
          <w:color w:val="000000"/>
          <w:sz w:val="22"/>
          <w:szCs w:val="22"/>
          <w:lang w:val="fr-FR"/>
        </w:rPr>
      </w:pPr>
      <w:r w:rsidRPr="6D7D4060">
        <w:rPr>
          <w:rFonts w:asciiTheme="minorHAnsi" w:hAnsiTheme="minorHAnsi"/>
          <w:color w:val="000000" w:themeColor="text1"/>
          <w:sz w:val="22"/>
          <w:szCs w:val="22"/>
          <w:lang w:val="fr-FR"/>
        </w:rPr>
        <w:t xml:space="preserve">Les conditions de résiliation de l'accord-cadre sont définies aux articles </w:t>
      </w:r>
      <w:r w:rsidR="28B54554" w:rsidRPr="6D7D4060">
        <w:rPr>
          <w:rFonts w:asciiTheme="minorHAnsi" w:hAnsiTheme="minorHAnsi"/>
          <w:color w:val="000000" w:themeColor="text1"/>
          <w:sz w:val="22"/>
          <w:szCs w:val="22"/>
          <w:lang w:val="fr-FR"/>
        </w:rPr>
        <w:t>38</w:t>
      </w:r>
      <w:r w:rsidRPr="6D7D4060">
        <w:rPr>
          <w:rFonts w:asciiTheme="minorHAnsi" w:hAnsiTheme="minorHAnsi"/>
          <w:color w:val="000000" w:themeColor="text1"/>
          <w:sz w:val="22"/>
          <w:szCs w:val="22"/>
          <w:lang w:val="fr-FR"/>
        </w:rPr>
        <w:t xml:space="preserve"> à </w:t>
      </w:r>
      <w:r w:rsidR="7D97CAEA" w:rsidRPr="6D7D4060">
        <w:rPr>
          <w:rFonts w:asciiTheme="minorHAnsi" w:hAnsiTheme="minorHAnsi"/>
          <w:color w:val="000000" w:themeColor="text1"/>
          <w:sz w:val="22"/>
          <w:szCs w:val="22"/>
          <w:lang w:val="fr-FR"/>
        </w:rPr>
        <w:t>45</w:t>
      </w:r>
      <w:r w:rsidRPr="6D7D4060">
        <w:rPr>
          <w:rFonts w:asciiTheme="minorHAnsi" w:hAnsiTheme="minorHAnsi"/>
          <w:color w:val="000000" w:themeColor="text1"/>
          <w:sz w:val="22"/>
          <w:szCs w:val="22"/>
          <w:lang w:val="fr-FR"/>
        </w:rPr>
        <w:t xml:space="preserve"> du CCAG-FCS.</w:t>
      </w:r>
    </w:p>
    <w:p w14:paraId="7C66269C" w14:textId="020A740F" w:rsidR="003F21E3" w:rsidRPr="008B6324" w:rsidRDefault="009E3D4E" w:rsidP="6D7D4060">
      <w:pPr>
        <w:pStyle w:val="ParagrapheIndent2"/>
        <w:spacing w:after="240" w:line="232" w:lineRule="exact"/>
        <w:ind w:left="20" w:right="20"/>
        <w:jc w:val="both"/>
        <w:rPr>
          <w:rFonts w:asciiTheme="minorHAnsi" w:hAnsiTheme="minorHAnsi"/>
          <w:color w:val="000000"/>
          <w:sz w:val="22"/>
          <w:szCs w:val="22"/>
          <w:lang w:val="fr-FR"/>
        </w:rPr>
      </w:pPr>
      <w:r w:rsidRPr="6D7D4060">
        <w:rPr>
          <w:rFonts w:asciiTheme="minorHAnsi" w:hAnsiTheme="minorHAnsi"/>
          <w:color w:val="000000" w:themeColor="text1"/>
          <w:sz w:val="22"/>
          <w:szCs w:val="22"/>
          <w:lang w:val="fr-FR"/>
        </w:rPr>
        <w:t>En cas de résiliation de l'accord-cadre pour motif d'intérêt général par le pou</w:t>
      </w:r>
      <w:r w:rsidR="00BC38AD" w:rsidRPr="6D7D4060">
        <w:rPr>
          <w:rFonts w:asciiTheme="minorHAnsi" w:hAnsiTheme="minorHAnsi"/>
          <w:color w:val="000000" w:themeColor="text1"/>
          <w:sz w:val="22"/>
          <w:szCs w:val="22"/>
          <w:lang w:val="fr-FR"/>
        </w:rPr>
        <w:t xml:space="preserve">voir adjudicateur, l’article </w:t>
      </w:r>
      <w:r w:rsidR="33A48B63" w:rsidRPr="6D7D4060">
        <w:rPr>
          <w:rFonts w:asciiTheme="minorHAnsi" w:hAnsiTheme="minorHAnsi"/>
          <w:color w:val="000000" w:themeColor="text1"/>
          <w:sz w:val="22"/>
          <w:szCs w:val="22"/>
          <w:lang w:val="fr-FR"/>
        </w:rPr>
        <w:t>42</w:t>
      </w:r>
      <w:r w:rsidR="00BC38AD" w:rsidRPr="6D7D4060">
        <w:rPr>
          <w:rFonts w:asciiTheme="minorHAnsi" w:hAnsiTheme="minorHAnsi"/>
          <w:color w:val="000000" w:themeColor="text1"/>
          <w:sz w:val="22"/>
          <w:szCs w:val="22"/>
          <w:lang w:val="fr-FR"/>
        </w:rPr>
        <w:t xml:space="preserve"> du CCAG-FCS s’applique</w:t>
      </w:r>
      <w:r w:rsidRPr="6D7D4060">
        <w:rPr>
          <w:rFonts w:asciiTheme="minorHAnsi" w:hAnsiTheme="minorHAnsi"/>
          <w:color w:val="000000" w:themeColor="text1"/>
          <w:sz w:val="22"/>
          <w:szCs w:val="22"/>
          <w:lang w:val="fr-FR"/>
        </w:rPr>
        <w:t>.</w:t>
      </w:r>
    </w:p>
    <w:p w14:paraId="17E6FAD2" w14:textId="77777777" w:rsidR="005E0069" w:rsidRPr="008B6324" w:rsidRDefault="005E0069" w:rsidP="005E0069">
      <w:pPr>
        <w:pStyle w:val="Corpsdetexte"/>
        <w:ind w:right="112"/>
        <w:jc w:val="both"/>
        <w:rPr>
          <w:rFonts w:asciiTheme="minorHAnsi" w:hAnsiTheme="minorHAnsi"/>
          <w:sz w:val="22"/>
          <w:szCs w:val="22"/>
        </w:rPr>
      </w:pPr>
      <w:r w:rsidRPr="008B6324">
        <w:rPr>
          <w:rFonts w:asciiTheme="minorHAnsi" w:hAnsiTheme="minorHAnsi"/>
          <w:sz w:val="22"/>
          <w:szCs w:val="22"/>
        </w:rPr>
        <w:lastRenderedPageBreak/>
        <w:t>En cas de résiliation pour motif d’intérêt général par le pouvoir adjudicateur, le titulaire percevra à titre d’indemnisation une somme forfaitaire calculée en appliquant au montant initial hors TVA, diminué du montant hors TVA non révisé des prestations admises, un pourcentage égal à 5,00 %.</w:t>
      </w:r>
    </w:p>
    <w:p w14:paraId="60465CB7" w14:textId="77777777" w:rsidR="005E0069" w:rsidRPr="008B6324" w:rsidRDefault="005E0069" w:rsidP="005E0069">
      <w:pPr>
        <w:pStyle w:val="Corpsdetexte"/>
        <w:spacing w:before="1"/>
        <w:jc w:val="both"/>
        <w:rPr>
          <w:rFonts w:asciiTheme="minorHAnsi" w:hAnsiTheme="minorHAnsi"/>
          <w:sz w:val="22"/>
          <w:szCs w:val="22"/>
        </w:rPr>
      </w:pPr>
      <w:r w:rsidRPr="008B6324">
        <w:rPr>
          <w:rFonts w:asciiTheme="minorHAnsi" w:hAnsiTheme="minorHAnsi"/>
          <w:sz w:val="22"/>
          <w:szCs w:val="22"/>
        </w:rPr>
        <w:t xml:space="preserve">D’autre part, en cas d’inexactitude des documents et renseignements mentionnés aux articles 45 du décret 2016-360 ou de refus de produire les pièces prévues aux articles D. 8222-5 </w:t>
      </w:r>
      <w:proofErr w:type="gramStart"/>
      <w:r w:rsidRPr="008B6324">
        <w:rPr>
          <w:rFonts w:asciiTheme="minorHAnsi" w:hAnsiTheme="minorHAnsi"/>
          <w:sz w:val="22"/>
          <w:szCs w:val="22"/>
        </w:rPr>
        <w:t>ou</w:t>
      </w:r>
      <w:proofErr w:type="gramEnd"/>
    </w:p>
    <w:p w14:paraId="1A4072A4" w14:textId="77777777" w:rsidR="005E0069" w:rsidRPr="008B6324" w:rsidRDefault="005E0069" w:rsidP="005E0069">
      <w:pPr>
        <w:pStyle w:val="Corpsdetexte"/>
        <w:ind w:right="164"/>
        <w:jc w:val="both"/>
        <w:rPr>
          <w:rFonts w:asciiTheme="minorHAnsi" w:hAnsiTheme="minorHAnsi"/>
          <w:sz w:val="22"/>
          <w:szCs w:val="22"/>
        </w:rPr>
      </w:pPr>
      <w:r w:rsidRPr="008B6324">
        <w:rPr>
          <w:rFonts w:asciiTheme="minorHAnsi" w:hAnsiTheme="minorHAnsi"/>
          <w:sz w:val="22"/>
          <w:szCs w:val="22"/>
        </w:rPr>
        <w:t>D. 8222-7 à 8 du Code du travail conformément à l’article 46-I.1º du Code des marchés publics, il sera fait application aux torts du titulaire des conditions de résiliation prévues par le marché.</w:t>
      </w:r>
    </w:p>
    <w:p w14:paraId="2DBF0D7D" w14:textId="77777777" w:rsidR="005E0069" w:rsidRPr="005E0069" w:rsidRDefault="005E0069" w:rsidP="005E0069">
      <w:pPr>
        <w:rPr>
          <w:lang w:val="fr-FR"/>
        </w:rPr>
      </w:pPr>
    </w:p>
    <w:p w14:paraId="64900A74" w14:textId="77777777" w:rsidR="003F21E3" w:rsidRPr="00C45C24" w:rsidRDefault="009E3D4E">
      <w:pPr>
        <w:pStyle w:val="Titre2"/>
        <w:ind w:left="300" w:right="20"/>
        <w:rPr>
          <w:rFonts w:ascii="Trebuchet MS" w:eastAsia="Trebuchet MS" w:hAnsi="Trebuchet MS" w:cs="Trebuchet MS"/>
          <w:i w:val="0"/>
          <w:sz w:val="24"/>
          <w:lang w:val="fr-FR"/>
        </w:rPr>
      </w:pPr>
      <w:bookmarkStart w:id="27" w:name="_Toc256000032"/>
      <w:r w:rsidRPr="00C45C24">
        <w:rPr>
          <w:rFonts w:ascii="Trebuchet MS" w:eastAsia="Trebuchet MS" w:hAnsi="Trebuchet MS" w:cs="Trebuchet MS"/>
          <w:i w:val="0"/>
          <w:sz w:val="24"/>
          <w:lang w:val="fr-FR"/>
        </w:rPr>
        <w:t>13.2 - Redressement ou liquidation judiciaire</w:t>
      </w:r>
      <w:bookmarkEnd w:id="27"/>
    </w:p>
    <w:p w14:paraId="23B6E6D3" w14:textId="77777777" w:rsidR="003F21E3" w:rsidRPr="00C45C24" w:rsidRDefault="009E3D4E">
      <w:pPr>
        <w:pStyle w:val="ParagrapheIndent2"/>
        <w:spacing w:line="232" w:lineRule="exact"/>
        <w:ind w:left="20" w:right="20"/>
        <w:jc w:val="both"/>
        <w:rPr>
          <w:rFonts w:asciiTheme="minorHAnsi" w:hAnsiTheme="minorHAnsi"/>
          <w:sz w:val="22"/>
          <w:szCs w:val="22"/>
          <w:lang w:val="fr-FR"/>
        </w:rPr>
      </w:pPr>
      <w:r w:rsidRPr="00C45C24">
        <w:rPr>
          <w:rFonts w:asciiTheme="minorHAnsi" w:hAnsiTheme="minorHAnsi"/>
          <w:sz w:val="22"/>
          <w:szCs w:val="22"/>
          <w:lang w:val="fr-FR"/>
        </w:rPr>
        <w:t>Le jugement instituant le redressement ou la liquidation judiciaire est notifié immédiatement au pouvoir adjudicateur par le titulaire de l'accord-cadre. Il en va de même de tout jugement ou décision susceptible d'avoir un effet sur l'exécution de l'accord-cadre.</w:t>
      </w:r>
    </w:p>
    <w:p w14:paraId="6B62F1B3" w14:textId="77777777" w:rsidR="003F21E3" w:rsidRPr="00C45C24" w:rsidRDefault="003F21E3">
      <w:pPr>
        <w:pStyle w:val="ParagrapheIndent2"/>
        <w:spacing w:line="232" w:lineRule="exact"/>
        <w:ind w:left="20" w:right="20"/>
        <w:jc w:val="both"/>
        <w:rPr>
          <w:rFonts w:asciiTheme="minorHAnsi" w:hAnsiTheme="minorHAnsi"/>
          <w:sz w:val="22"/>
          <w:szCs w:val="22"/>
          <w:lang w:val="fr-FR"/>
        </w:rPr>
      </w:pPr>
    </w:p>
    <w:p w14:paraId="0229382D" w14:textId="77777777" w:rsidR="003F21E3" w:rsidRPr="00C45C24" w:rsidRDefault="009E3D4E">
      <w:pPr>
        <w:pStyle w:val="ParagrapheIndent2"/>
        <w:spacing w:line="232" w:lineRule="exact"/>
        <w:ind w:left="20" w:right="20"/>
        <w:jc w:val="both"/>
        <w:rPr>
          <w:rFonts w:asciiTheme="minorHAnsi" w:hAnsiTheme="minorHAnsi"/>
          <w:sz w:val="22"/>
          <w:szCs w:val="22"/>
          <w:lang w:val="fr-FR"/>
        </w:rPr>
      </w:pPr>
      <w:r w:rsidRPr="00C45C24">
        <w:rPr>
          <w:rFonts w:asciiTheme="minorHAnsi" w:hAnsiTheme="minorHAnsi"/>
          <w:sz w:val="22"/>
          <w:szCs w:val="22"/>
          <w:lang w:val="fr-FR"/>
        </w:rPr>
        <w:t>Le pouvoir adjudicateur adresse à l'administrateur ou au liquidateur une mise en demeure lui demandant s'il entend exiger l'exécution de l'accord-cadre. En cas de redressement judiciaire, cette mise en demeure est adressée au titulaire dans le cas d'une procédure simplifiée sans administrateur si, en application de l'article L627-2 du Code de commerce, le juge commissaire a expressément autorisé celui-ci à exercer la faculté ouverte à l'article L622-13 du Code de commerce.</w:t>
      </w:r>
    </w:p>
    <w:p w14:paraId="02F2C34E" w14:textId="77777777" w:rsidR="003F21E3" w:rsidRPr="00C45C24" w:rsidRDefault="003F21E3">
      <w:pPr>
        <w:pStyle w:val="ParagrapheIndent2"/>
        <w:spacing w:line="232" w:lineRule="exact"/>
        <w:ind w:left="20" w:right="20"/>
        <w:jc w:val="both"/>
        <w:rPr>
          <w:rFonts w:asciiTheme="minorHAnsi" w:hAnsiTheme="minorHAnsi"/>
          <w:sz w:val="22"/>
          <w:szCs w:val="22"/>
          <w:lang w:val="fr-FR"/>
        </w:rPr>
      </w:pPr>
    </w:p>
    <w:p w14:paraId="34186AA4" w14:textId="77777777" w:rsidR="003F21E3" w:rsidRPr="00C45C24" w:rsidRDefault="009E3D4E">
      <w:pPr>
        <w:pStyle w:val="ParagrapheIndent2"/>
        <w:spacing w:line="232" w:lineRule="exact"/>
        <w:ind w:left="20" w:right="20"/>
        <w:jc w:val="both"/>
        <w:rPr>
          <w:rFonts w:asciiTheme="minorHAnsi" w:hAnsiTheme="minorHAnsi"/>
          <w:sz w:val="22"/>
          <w:szCs w:val="22"/>
          <w:lang w:val="fr-FR"/>
        </w:rPr>
      </w:pPr>
      <w:r w:rsidRPr="00C45C24">
        <w:rPr>
          <w:rFonts w:asciiTheme="minorHAnsi" w:hAnsiTheme="minorHAnsi"/>
          <w:sz w:val="22"/>
          <w:szCs w:val="22"/>
          <w:lang w:val="fr-FR"/>
        </w:rPr>
        <w:t>En cas de réponse négative ou de l'absence de réponse dans le délai d'un mois à compter de l'envoi de la mise en demeure, la résiliation de l'accord-cadre est prononcée. Ce délai d'un mois peut être prolongé ou raccourci si, avant l'expiration dudit délai, le juge commissaire a accordé à l'administrateur ou au liquidateur une prolongation, ou lui a imparti un délai plus court.</w:t>
      </w:r>
    </w:p>
    <w:p w14:paraId="680A4E5D" w14:textId="77777777" w:rsidR="003F21E3" w:rsidRPr="00C45C24" w:rsidRDefault="003F21E3">
      <w:pPr>
        <w:pStyle w:val="ParagrapheIndent2"/>
        <w:spacing w:line="232" w:lineRule="exact"/>
        <w:ind w:left="20" w:right="20"/>
        <w:jc w:val="both"/>
        <w:rPr>
          <w:rFonts w:asciiTheme="minorHAnsi" w:hAnsiTheme="minorHAnsi"/>
          <w:sz w:val="22"/>
          <w:szCs w:val="22"/>
          <w:lang w:val="fr-FR"/>
        </w:rPr>
      </w:pPr>
    </w:p>
    <w:p w14:paraId="61296BCC" w14:textId="77777777" w:rsidR="003F21E3" w:rsidRPr="00C45C24" w:rsidRDefault="009E3D4E" w:rsidP="00525010">
      <w:pPr>
        <w:pStyle w:val="ParagrapheIndent2"/>
        <w:spacing w:line="232" w:lineRule="exact"/>
        <w:ind w:left="20" w:right="20"/>
        <w:jc w:val="both"/>
        <w:rPr>
          <w:rFonts w:asciiTheme="minorHAnsi" w:hAnsiTheme="minorHAnsi"/>
          <w:sz w:val="22"/>
          <w:szCs w:val="22"/>
          <w:lang w:val="fr-FR"/>
        </w:rPr>
      </w:pPr>
      <w:r w:rsidRPr="00C45C24">
        <w:rPr>
          <w:rFonts w:asciiTheme="minorHAnsi" w:hAnsiTheme="minorHAnsi"/>
          <w:sz w:val="22"/>
          <w:szCs w:val="22"/>
          <w:lang w:val="fr-FR"/>
        </w:rPr>
        <w:t>La résiliation prend effet à la date de décision de l'administrateur, du liquidateur ou du titulaire de renoncer à poursuivre l'exécution de l'accord-cadre, ou à l'expiration du délai d'un mois ci-dessus. Elle n'ouvre droit, pour le titulaire, à aucune indemnité.</w:t>
      </w:r>
      <w:r w:rsidRPr="00C45C24">
        <w:rPr>
          <w:rFonts w:asciiTheme="minorHAnsi" w:hAnsiTheme="minorHAnsi"/>
          <w:sz w:val="22"/>
          <w:szCs w:val="22"/>
          <w:lang w:val="fr-FR"/>
        </w:rPr>
        <w:cr/>
      </w:r>
    </w:p>
    <w:p w14:paraId="1ECD054F" w14:textId="77777777" w:rsidR="003F21E3" w:rsidRDefault="009E3D4E">
      <w:pPr>
        <w:pStyle w:val="Titre1"/>
        <w:rPr>
          <w:rFonts w:ascii="Trebuchet MS" w:eastAsia="Trebuchet MS" w:hAnsi="Trebuchet MS" w:cs="Trebuchet MS"/>
          <w:color w:val="000000"/>
          <w:sz w:val="28"/>
          <w:lang w:val="fr-FR"/>
        </w:rPr>
      </w:pPr>
      <w:bookmarkStart w:id="28" w:name="_Toc256000033"/>
      <w:r>
        <w:rPr>
          <w:rFonts w:ascii="Trebuchet MS" w:eastAsia="Trebuchet MS" w:hAnsi="Trebuchet MS" w:cs="Trebuchet MS"/>
          <w:color w:val="000000"/>
          <w:sz w:val="28"/>
          <w:lang w:val="fr-FR"/>
        </w:rPr>
        <w:t>14 - Règlement des litiges et langues</w:t>
      </w:r>
      <w:bookmarkEnd w:id="28"/>
    </w:p>
    <w:p w14:paraId="79991310" w14:textId="77777777" w:rsidR="003F21E3" w:rsidRPr="008B6324" w:rsidRDefault="009E3D4E">
      <w:pPr>
        <w:pStyle w:val="ParagrapheIndent1"/>
        <w:spacing w:after="240"/>
        <w:ind w:left="20" w:right="20"/>
        <w:jc w:val="both"/>
        <w:rPr>
          <w:rFonts w:asciiTheme="minorHAnsi" w:hAnsiTheme="minorHAnsi"/>
          <w:color w:val="000000"/>
          <w:sz w:val="22"/>
          <w:szCs w:val="22"/>
          <w:lang w:val="fr-FR"/>
        </w:rPr>
      </w:pPr>
      <w:r w:rsidRPr="008B6324">
        <w:rPr>
          <w:rFonts w:asciiTheme="minorHAnsi" w:hAnsiTheme="minorHAnsi"/>
          <w:color w:val="000000"/>
          <w:sz w:val="22"/>
          <w:szCs w:val="22"/>
          <w:lang w:val="fr-FR"/>
        </w:rPr>
        <w:t>En cas de litige,</w:t>
      </w:r>
      <w:r w:rsidR="008B6324" w:rsidRPr="008B6324">
        <w:rPr>
          <w:rFonts w:asciiTheme="minorHAnsi" w:hAnsiTheme="minorHAnsi"/>
          <w:color w:val="000000"/>
          <w:sz w:val="22"/>
          <w:szCs w:val="22"/>
          <w:lang w:val="fr-FR"/>
        </w:rPr>
        <w:t xml:space="preserve"> seul le Tribunal Administratif de Lille</w:t>
      </w:r>
      <w:r w:rsidRPr="008B6324">
        <w:rPr>
          <w:rFonts w:asciiTheme="minorHAnsi" w:hAnsiTheme="minorHAnsi"/>
          <w:color w:val="000000"/>
          <w:sz w:val="22"/>
          <w:szCs w:val="22"/>
          <w:lang w:val="fr-FR"/>
        </w:rPr>
        <w:t xml:space="preserve"> est compétent en la matière.</w:t>
      </w:r>
    </w:p>
    <w:p w14:paraId="166B175E" w14:textId="77777777" w:rsidR="008B6324" w:rsidRPr="008B6324" w:rsidRDefault="008B6324" w:rsidP="008B6324">
      <w:pPr>
        <w:pStyle w:val="Titre2"/>
        <w:ind w:left="300" w:right="20"/>
        <w:rPr>
          <w:rFonts w:ascii="Trebuchet MS" w:eastAsia="Trebuchet MS" w:hAnsi="Trebuchet MS" w:cs="Trebuchet MS"/>
          <w:i w:val="0"/>
          <w:color w:val="000000"/>
          <w:sz w:val="24"/>
          <w:lang w:val="fr-FR"/>
        </w:rPr>
      </w:pPr>
      <w:bookmarkStart w:id="29" w:name="_Toc256000034"/>
      <w:r w:rsidRPr="008B6324">
        <w:rPr>
          <w:rFonts w:ascii="Trebuchet MS" w:eastAsia="Trebuchet MS" w:hAnsi="Trebuchet MS" w:cs="Trebuchet MS"/>
          <w:i w:val="0"/>
          <w:color w:val="000000"/>
          <w:sz w:val="24"/>
          <w:lang w:val="fr-FR"/>
        </w:rPr>
        <w:t>14 .1 Différend avec un représentant du Pouvoir Adjudicateur :</w:t>
      </w:r>
    </w:p>
    <w:p w14:paraId="5EB6AC8F" w14:textId="77777777" w:rsidR="008B6324" w:rsidRPr="008B6324" w:rsidRDefault="008B6324" w:rsidP="008B6324">
      <w:pPr>
        <w:pStyle w:val="Corpsdetexte"/>
        <w:ind w:right="-46"/>
        <w:jc w:val="both"/>
        <w:rPr>
          <w:rFonts w:asciiTheme="minorHAnsi" w:hAnsiTheme="minorHAnsi"/>
          <w:sz w:val="22"/>
          <w:szCs w:val="22"/>
        </w:rPr>
      </w:pPr>
      <w:r w:rsidRPr="008B6324">
        <w:rPr>
          <w:rFonts w:asciiTheme="minorHAnsi" w:hAnsiTheme="minorHAnsi"/>
          <w:spacing w:val="-4"/>
          <w:sz w:val="22"/>
          <w:szCs w:val="22"/>
        </w:rPr>
        <w:t xml:space="preserve">Lorsque </w:t>
      </w:r>
      <w:r w:rsidRPr="008B6324">
        <w:rPr>
          <w:rFonts w:asciiTheme="minorHAnsi" w:hAnsiTheme="minorHAnsi"/>
          <w:spacing w:val="-3"/>
          <w:sz w:val="22"/>
          <w:szCs w:val="22"/>
        </w:rPr>
        <w:t xml:space="preserve">le </w:t>
      </w:r>
      <w:r w:rsidRPr="008B6324">
        <w:rPr>
          <w:rFonts w:asciiTheme="minorHAnsi" w:hAnsiTheme="minorHAnsi"/>
          <w:spacing w:val="-4"/>
          <w:sz w:val="22"/>
          <w:szCs w:val="22"/>
        </w:rPr>
        <w:t xml:space="preserve">Pouvoir Adjudicateur </w:t>
      </w:r>
      <w:r w:rsidRPr="008B6324">
        <w:rPr>
          <w:rFonts w:asciiTheme="minorHAnsi" w:hAnsiTheme="minorHAnsi"/>
          <w:sz w:val="22"/>
          <w:szCs w:val="22"/>
        </w:rPr>
        <w:t xml:space="preserve">a </w:t>
      </w:r>
      <w:r w:rsidRPr="008B6324">
        <w:rPr>
          <w:rFonts w:asciiTheme="minorHAnsi" w:hAnsiTheme="minorHAnsi"/>
          <w:spacing w:val="-4"/>
          <w:sz w:val="22"/>
          <w:szCs w:val="22"/>
        </w:rPr>
        <w:t xml:space="preserve">désigné </w:t>
      </w:r>
      <w:r w:rsidRPr="008B6324">
        <w:rPr>
          <w:rFonts w:asciiTheme="minorHAnsi" w:hAnsiTheme="minorHAnsi"/>
          <w:spacing w:val="-3"/>
          <w:sz w:val="22"/>
          <w:szCs w:val="22"/>
        </w:rPr>
        <w:t xml:space="preserve">une </w:t>
      </w:r>
      <w:r w:rsidRPr="008B6324">
        <w:rPr>
          <w:rFonts w:asciiTheme="minorHAnsi" w:hAnsiTheme="minorHAnsi"/>
          <w:spacing w:val="-4"/>
          <w:sz w:val="22"/>
          <w:szCs w:val="22"/>
        </w:rPr>
        <w:t xml:space="preserve">personne </w:t>
      </w:r>
      <w:r w:rsidRPr="008B6324">
        <w:rPr>
          <w:rFonts w:asciiTheme="minorHAnsi" w:hAnsiTheme="minorHAnsi"/>
          <w:spacing w:val="-3"/>
          <w:sz w:val="22"/>
          <w:szCs w:val="22"/>
        </w:rPr>
        <w:t xml:space="preserve">pour la </w:t>
      </w:r>
      <w:r w:rsidRPr="008B6324">
        <w:rPr>
          <w:rFonts w:asciiTheme="minorHAnsi" w:hAnsiTheme="minorHAnsi"/>
          <w:spacing w:val="-4"/>
          <w:sz w:val="22"/>
          <w:szCs w:val="22"/>
        </w:rPr>
        <w:t xml:space="preserve">représenter </w:t>
      </w:r>
      <w:r w:rsidRPr="008B6324">
        <w:rPr>
          <w:rFonts w:asciiTheme="minorHAnsi" w:hAnsiTheme="minorHAnsi"/>
          <w:spacing w:val="-3"/>
          <w:sz w:val="22"/>
          <w:szCs w:val="22"/>
        </w:rPr>
        <w:t xml:space="preserve">pour </w:t>
      </w:r>
      <w:r w:rsidRPr="008B6324">
        <w:rPr>
          <w:rFonts w:asciiTheme="minorHAnsi" w:hAnsiTheme="minorHAnsi"/>
          <w:spacing w:val="-4"/>
          <w:sz w:val="22"/>
          <w:szCs w:val="22"/>
        </w:rPr>
        <w:t xml:space="preserve">l’exécution </w:t>
      </w:r>
      <w:r w:rsidRPr="008B6324">
        <w:rPr>
          <w:rFonts w:asciiTheme="minorHAnsi" w:hAnsiTheme="minorHAnsi"/>
          <w:sz w:val="22"/>
          <w:szCs w:val="22"/>
        </w:rPr>
        <w:t xml:space="preserve">du </w:t>
      </w:r>
      <w:r w:rsidRPr="008B6324">
        <w:rPr>
          <w:rFonts w:asciiTheme="minorHAnsi" w:hAnsiTheme="minorHAnsi"/>
          <w:spacing w:val="-4"/>
          <w:sz w:val="22"/>
          <w:szCs w:val="22"/>
        </w:rPr>
        <w:t xml:space="preserve">marché </w:t>
      </w:r>
      <w:r w:rsidRPr="008B6324">
        <w:rPr>
          <w:rFonts w:asciiTheme="minorHAnsi" w:hAnsiTheme="minorHAnsi"/>
          <w:sz w:val="22"/>
          <w:szCs w:val="22"/>
        </w:rPr>
        <w:t xml:space="preserve">et </w:t>
      </w:r>
      <w:r w:rsidRPr="008B6324">
        <w:rPr>
          <w:rFonts w:asciiTheme="minorHAnsi" w:hAnsiTheme="minorHAnsi"/>
          <w:spacing w:val="-4"/>
          <w:sz w:val="22"/>
          <w:szCs w:val="22"/>
        </w:rPr>
        <w:t xml:space="preserve">qu’un </w:t>
      </w:r>
      <w:r w:rsidRPr="008B6324">
        <w:rPr>
          <w:rFonts w:asciiTheme="minorHAnsi" w:hAnsiTheme="minorHAnsi"/>
          <w:spacing w:val="-5"/>
          <w:sz w:val="22"/>
          <w:szCs w:val="22"/>
        </w:rPr>
        <w:t xml:space="preserve">différend </w:t>
      </w:r>
      <w:r w:rsidRPr="008B6324">
        <w:rPr>
          <w:rFonts w:asciiTheme="minorHAnsi" w:hAnsiTheme="minorHAnsi"/>
          <w:spacing w:val="-4"/>
          <w:sz w:val="22"/>
          <w:szCs w:val="22"/>
        </w:rPr>
        <w:t xml:space="preserve">survient entre </w:t>
      </w:r>
      <w:r w:rsidRPr="008B6324">
        <w:rPr>
          <w:rFonts w:asciiTheme="minorHAnsi" w:hAnsiTheme="minorHAnsi"/>
          <w:spacing w:val="-3"/>
          <w:sz w:val="22"/>
          <w:szCs w:val="22"/>
        </w:rPr>
        <w:t xml:space="preserve">le </w:t>
      </w:r>
      <w:r w:rsidRPr="008B6324">
        <w:rPr>
          <w:rFonts w:asciiTheme="minorHAnsi" w:hAnsiTheme="minorHAnsi"/>
          <w:spacing w:val="-5"/>
          <w:sz w:val="22"/>
          <w:szCs w:val="22"/>
        </w:rPr>
        <w:t xml:space="preserve">titulaire </w:t>
      </w:r>
      <w:r w:rsidRPr="008B6324">
        <w:rPr>
          <w:rFonts w:asciiTheme="minorHAnsi" w:hAnsiTheme="minorHAnsi"/>
          <w:sz w:val="22"/>
          <w:szCs w:val="22"/>
        </w:rPr>
        <w:t xml:space="preserve">et </w:t>
      </w:r>
      <w:r w:rsidRPr="008B6324">
        <w:rPr>
          <w:rFonts w:asciiTheme="minorHAnsi" w:hAnsiTheme="minorHAnsi"/>
          <w:spacing w:val="-3"/>
          <w:sz w:val="22"/>
          <w:szCs w:val="22"/>
        </w:rPr>
        <w:t xml:space="preserve">ce </w:t>
      </w:r>
      <w:r w:rsidRPr="008B6324">
        <w:rPr>
          <w:rFonts w:asciiTheme="minorHAnsi" w:hAnsiTheme="minorHAnsi"/>
          <w:spacing w:val="-4"/>
          <w:sz w:val="22"/>
          <w:szCs w:val="22"/>
        </w:rPr>
        <w:t xml:space="preserve">représentant, </w:t>
      </w:r>
      <w:r w:rsidRPr="008B6324">
        <w:rPr>
          <w:rFonts w:asciiTheme="minorHAnsi" w:hAnsiTheme="minorHAnsi"/>
          <w:spacing w:val="-3"/>
          <w:sz w:val="22"/>
          <w:szCs w:val="22"/>
        </w:rPr>
        <w:t xml:space="preserve">ce </w:t>
      </w:r>
      <w:r w:rsidRPr="008B6324">
        <w:rPr>
          <w:rFonts w:asciiTheme="minorHAnsi" w:hAnsiTheme="minorHAnsi"/>
          <w:spacing w:val="-5"/>
          <w:sz w:val="22"/>
          <w:szCs w:val="22"/>
        </w:rPr>
        <w:t xml:space="preserve">différend </w:t>
      </w:r>
      <w:r w:rsidRPr="008B6324">
        <w:rPr>
          <w:rFonts w:asciiTheme="minorHAnsi" w:hAnsiTheme="minorHAnsi"/>
          <w:spacing w:val="-3"/>
          <w:sz w:val="22"/>
          <w:szCs w:val="22"/>
        </w:rPr>
        <w:t xml:space="preserve">doit </w:t>
      </w:r>
      <w:r w:rsidRPr="008B6324">
        <w:rPr>
          <w:rFonts w:asciiTheme="minorHAnsi" w:hAnsiTheme="minorHAnsi"/>
          <w:spacing w:val="-4"/>
          <w:sz w:val="22"/>
          <w:szCs w:val="22"/>
        </w:rPr>
        <w:t xml:space="preserve">être soumis, </w:t>
      </w:r>
      <w:r w:rsidRPr="008B6324">
        <w:rPr>
          <w:rFonts w:asciiTheme="minorHAnsi" w:hAnsiTheme="minorHAnsi"/>
          <w:spacing w:val="-2"/>
          <w:sz w:val="22"/>
          <w:szCs w:val="22"/>
        </w:rPr>
        <w:t xml:space="preserve">par </w:t>
      </w:r>
      <w:r w:rsidRPr="008B6324">
        <w:rPr>
          <w:rFonts w:asciiTheme="minorHAnsi" w:hAnsiTheme="minorHAnsi"/>
          <w:spacing w:val="-3"/>
          <w:sz w:val="22"/>
          <w:szCs w:val="22"/>
        </w:rPr>
        <w:t xml:space="preserve">une </w:t>
      </w:r>
      <w:r w:rsidRPr="008B6324">
        <w:rPr>
          <w:rFonts w:asciiTheme="minorHAnsi" w:hAnsiTheme="minorHAnsi"/>
          <w:spacing w:val="-5"/>
          <w:sz w:val="22"/>
          <w:szCs w:val="22"/>
        </w:rPr>
        <w:t xml:space="preserve">communication </w:t>
      </w:r>
      <w:r w:rsidRPr="008B6324">
        <w:rPr>
          <w:rFonts w:asciiTheme="minorHAnsi" w:hAnsiTheme="minorHAnsi"/>
          <w:sz w:val="22"/>
          <w:szCs w:val="22"/>
        </w:rPr>
        <w:t xml:space="preserve">du </w:t>
      </w:r>
      <w:r w:rsidRPr="008B6324">
        <w:rPr>
          <w:rFonts w:asciiTheme="minorHAnsi" w:hAnsiTheme="minorHAnsi"/>
          <w:spacing w:val="-4"/>
          <w:sz w:val="22"/>
          <w:szCs w:val="22"/>
        </w:rPr>
        <w:t xml:space="preserve">titulaire, </w:t>
      </w:r>
      <w:r w:rsidRPr="008B6324">
        <w:rPr>
          <w:rFonts w:asciiTheme="minorHAnsi" w:hAnsiTheme="minorHAnsi"/>
          <w:sz w:val="22"/>
          <w:szCs w:val="22"/>
        </w:rPr>
        <w:t xml:space="preserve">au </w:t>
      </w:r>
      <w:r w:rsidRPr="008B6324">
        <w:rPr>
          <w:rFonts w:asciiTheme="minorHAnsi" w:hAnsiTheme="minorHAnsi"/>
          <w:spacing w:val="-4"/>
          <w:sz w:val="22"/>
          <w:szCs w:val="22"/>
        </w:rPr>
        <w:t xml:space="preserve">Pouvoir Adjudicateur </w:t>
      </w:r>
      <w:r w:rsidRPr="008B6324">
        <w:rPr>
          <w:rFonts w:asciiTheme="minorHAnsi" w:hAnsiTheme="minorHAnsi"/>
          <w:spacing w:val="-3"/>
          <w:sz w:val="22"/>
          <w:szCs w:val="22"/>
        </w:rPr>
        <w:t xml:space="preserve">dans le </w:t>
      </w:r>
      <w:r w:rsidRPr="008B6324">
        <w:rPr>
          <w:rFonts w:asciiTheme="minorHAnsi" w:hAnsiTheme="minorHAnsi"/>
          <w:spacing w:val="-4"/>
          <w:sz w:val="22"/>
          <w:szCs w:val="22"/>
        </w:rPr>
        <w:t xml:space="preserve">délai </w:t>
      </w:r>
      <w:r w:rsidRPr="008B6324">
        <w:rPr>
          <w:rFonts w:asciiTheme="minorHAnsi" w:hAnsiTheme="minorHAnsi"/>
          <w:sz w:val="22"/>
          <w:szCs w:val="22"/>
        </w:rPr>
        <w:t xml:space="preserve">de </w:t>
      </w:r>
      <w:r w:rsidRPr="008B6324">
        <w:rPr>
          <w:rFonts w:asciiTheme="minorHAnsi" w:hAnsiTheme="minorHAnsi"/>
          <w:spacing w:val="-4"/>
          <w:sz w:val="22"/>
          <w:szCs w:val="22"/>
        </w:rPr>
        <w:t xml:space="preserve">quinze jours compté </w:t>
      </w:r>
      <w:r w:rsidRPr="008B6324">
        <w:rPr>
          <w:rFonts w:asciiTheme="minorHAnsi" w:hAnsiTheme="minorHAnsi"/>
          <w:sz w:val="22"/>
          <w:szCs w:val="22"/>
        </w:rPr>
        <w:t xml:space="preserve">à </w:t>
      </w:r>
      <w:r w:rsidRPr="008B6324">
        <w:rPr>
          <w:rFonts w:asciiTheme="minorHAnsi" w:hAnsiTheme="minorHAnsi"/>
          <w:spacing w:val="-4"/>
          <w:sz w:val="22"/>
          <w:szCs w:val="22"/>
        </w:rPr>
        <w:t xml:space="preserve">partir </w:t>
      </w:r>
      <w:r w:rsidRPr="008B6324">
        <w:rPr>
          <w:rFonts w:asciiTheme="minorHAnsi" w:hAnsiTheme="minorHAnsi"/>
          <w:sz w:val="22"/>
          <w:szCs w:val="22"/>
        </w:rPr>
        <w:t xml:space="preserve">du </w:t>
      </w:r>
      <w:r w:rsidRPr="008B6324">
        <w:rPr>
          <w:rFonts w:asciiTheme="minorHAnsi" w:hAnsiTheme="minorHAnsi"/>
          <w:spacing w:val="-3"/>
          <w:sz w:val="22"/>
          <w:szCs w:val="22"/>
        </w:rPr>
        <w:t xml:space="preserve">jour </w:t>
      </w:r>
      <w:r w:rsidRPr="008B6324">
        <w:rPr>
          <w:rFonts w:asciiTheme="minorHAnsi" w:hAnsiTheme="minorHAnsi"/>
          <w:sz w:val="22"/>
          <w:szCs w:val="22"/>
        </w:rPr>
        <w:t xml:space="preserve">où </w:t>
      </w:r>
      <w:r w:rsidRPr="008B6324">
        <w:rPr>
          <w:rFonts w:asciiTheme="minorHAnsi" w:hAnsiTheme="minorHAnsi"/>
          <w:spacing w:val="-3"/>
          <w:sz w:val="22"/>
          <w:szCs w:val="22"/>
        </w:rPr>
        <w:t xml:space="preserve">le </w:t>
      </w:r>
      <w:r w:rsidRPr="008B6324">
        <w:rPr>
          <w:rFonts w:asciiTheme="minorHAnsi" w:hAnsiTheme="minorHAnsi"/>
          <w:spacing w:val="-4"/>
          <w:sz w:val="22"/>
          <w:szCs w:val="22"/>
        </w:rPr>
        <w:t xml:space="preserve">différend </w:t>
      </w:r>
      <w:r w:rsidRPr="008B6324">
        <w:rPr>
          <w:rFonts w:asciiTheme="minorHAnsi" w:hAnsiTheme="minorHAnsi"/>
          <w:spacing w:val="-3"/>
          <w:sz w:val="22"/>
          <w:szCs w:val="22"/>
        </w:rPr>
        <w:t xml:space="preserve">est </w:t>
      </w:r>
      <w:r w:rsidRPr="008B6324">
        <w:rPr>
          <w:rFonts w:asciiTheme="minorHAnsi" w:hAnsiTheme="minorHAnsi"/>
          <w:spacing w:val="-4"/>
          <w:sz w:val="22"/>
          <w:szCs w:val="22"/>
        </w:rPr>
        <w:t>apparu.</w:t>
      </w:r>
    </w:p>
    <w:p w14:paraId="2620533A" w14:textId="77777777" w:rsidR="00C516C4" w:rsidRDefault="008B6324" w:rsidP="00C516C4">
      <w:pPr>
        <w:pStyle w:val="Corpsdetexte"/>
        <w:ind w:right="-46"/>
        <w:jc w:val="both"/>
        <w:rPr>
          <w:rFonts w:asciiTheme="minorHAnsi" w:hAnsiTheme="minorHAnsi"/>
          <w:spacing w:val="-4"/>
          <w:sz w:val="22"/>
          <w:szCs w:val="22"/>
        </w:rPr>
      </w:pPr>
      <w:r w:rsidRPr="008B6324">
        <w:rPr>
          <w:rFonts w:asciiTheme="minorHAnsi" w:hAnsiTheme="minorHAnsi"/>
          <w:sz w:val="22"/>
          <w:szCs w:val="22"/>
        </w:rPr>
        <w:t xml:space="preserve">Le </w:t>
      </w:r>
      <w:r w:rsidRPr="008B6324">
        <w:rPr>
          <w:rFonts w:asciiTheme="minorHAnsi" w:hAnsiTheme="minorHAnsi"/>
          <w:spacing w:val="-4"/>
          <w:sz w:val="22"/>
          <w:szCs w:val="22"/>
        </w:rPr>
        <w:t xml:space="preserve">Pouvoir Adjudicateur dispose d’un délai d’un mois </w:t>
      </w:r>
      <w:r w:rsidRPr="008B6324">
        <w:rPr>
          <w:rFonts w:asciiTheme="minorHAnsi" w:hAnsiTheme="minorHAnsi"/>
          <w:spacing w:val="-3"/>
          <w:sz w:val="22"/>
          <w:szCs w:val="22"/>
        </w:rPr>
        <w:t xml:space="preserve">pour </w:t>
      </w:r>
      <w:r w:rsidRPr="008B6324">
        <w:rPr>
          <w:rFonts w:asciiTheme="minorHAnsi" w:hAnsiTheme="minorHAnsi"/>
          <w:spacing w:val="-4"/>
          <w:sz w:val="22"/>
          <w:szCs w:val="22"/>
        </w:rPr>
        <w:t xml:space="preserve">faire connaître </w:t>
      </w:r>
      <w:r w:rsidRPr="008B6324">
        <w:rPr>
          <w:rFonts w:asciiTheme="minorHAnsi" w:hAnsiTheme="minorHAnsi"/>
          <w:sz w:val="22"/>
          <w:szCs w:val="22"/>
        </w:rPr>
        <w:t xml:space="preserve">au </w:t>
      </w:r>
      <w:r w:rsidRPr="008B6324">
        <w:rPr>
          <w:rFonts w:asciiTheme="minorHAnsi" w:hAnsiTheme="minorHAnsi"/>
          <w:spacing w:val="-5"/>
          <w:sz w:val="22"/>
          <w:szCs w:val="22"/>
        </w:rPr>
        <w:t xml:space="preserve">titulaire </w:t>
      </w:r>
      <w:r w:rsidRPr="008B6324">
        <w:rPr>
          <w:rFonts w:asciiTheme="minorHAnsi" w:hAnsiTheme="minorHAnsi"/>
          <w:sz w:val="22"/>
          <w:szCs w:val="22"/>
        </w:rPr>
        <w:t xml:space="preserve">sa </w:t>
      </w:r>
      <w:r w:rsidRPr="008B6324">
        <w:rPr>
          <w:rFonts w:asciiTheme="minorHAnsi" w:hAnsiTheme="minorHAnsi"/>
          <w:spacing w:val="-4"/>
          <w:sz w:val="22"/>
          <w:szCs w:val="22"/>
        </w:rPr>
        <w:t xml:space="preserve">décision. L’absence </w:t>
      </w:r>
      <w:r w:rsidRPr="008B6324">
        <w:rPr>
          <w:rFonts w:asciiTheme="minorHAnsi" w:hAnsiTheme="minorHAnsi"/>
          <w:sz w:val="22"/>
          <w:szCs w:val="22"/>
        </w:rPr>
        <w:t xml:space="preserve">de </w:t>
      </w:r>
      <w:r w:rsidRPr="008B6324">
        <w:rPr>
          <w:rFonts w:asciiTheme="minorHAnsi" w:hAnsiTheme="minorHAnsi"/>
          <w:spacing w:val="-4"/>
          <w:sz w:val="22"/>
          <w:szCs w:val="22"/>
        </w:rPr>
        <w:t xml:space="preserve">décision </w:t>
      </w:r>
      <w:r w:rsidRPr="008B6324">
        <w:rPr>
          <w:rFonts w:asciiTheme="minorHAnsi" w:hAnsiTheme="minorHAnsi"/>
          <w:spacing w:val="-3"/>
          <w:sz w:val="22"/>
          <w:szCs w:val="22"/>
        </w:rPr>
        <w:t xml:space="preserve">dans ce </w:t>
      </w:r>
      <w:r w:rsidRPr="008B6324">
        <w:rPr>
          <w:rFonts w:asciiTheme="minorHAnsi" w:hAnsiTheme="minorHAnsi"/>
          <w:spacing w:val="-4"/>
          <w:sz w:val="22"/>
          <w:szCs w:val="22"/>
        </w:rPr>
        <w:t xml:space="preserve">délai </w:t>
      </w:r>
      <w:r w:rsidRPr="008B6324">
        <w:rPr>
          <w:rFonts w:asciiTheme="minorHAnsi" w:hAnsiTheme="minorHAnsi"/>
          <w:spacing w:val="-3"/>
          <w:sz w:val="22"/>
          <w:szCs w:val="22"/>
        </w:rPr>
        <w:t xml:space="preserve">vaut </w:t>
      </w:r>
      <w:r w:rsidRPr="008B6324">
        <w:rPr>
          <w:rFonts w:asciiTheme="minorHAnsi" w:hAnsiTheme="minorHAnsi"/>
          <w:sz w:val="22"/>
          <w:szCs w:val="22"/>
        </w:rPr>
        <w:t xml:space="preserve">un </w:t>
      </w:r>
      <w:r w:rsidRPr="008B6324">
        <w:rPr>
          <w:rFonts w:asciiTheme="minorHAnsi" w:hAnsiTheme="minorHAnsi"/>
          <w:spacing w:val="-4"/>
          <w:sz w:val="22"/>
          <w:szCs w:val="22"/>
        </w:rPr>
        <w:t>rejet</w:t>
      </w:r>
      <w:r w:rsidR="00C516C4">
        <w:rPr>
          <w:rFonts w:asciiTheme="minorHAnsi" w:hAnsiTheme="minorHAnsi"/>
          <w:spacing w:val="-4"/>
          <w:sz w:val="22"/>
          <w:szCs w:val="22"/>
        </w:rPr>
        <w:t>.</w:t>
      </w:r>
    </w:p>
    <w:p w14:paraId="19219836" w14:textId="77777777" w:rsidR="00C516C4" w:rsidRDefault="00C516C4" w:rsidP="00C516C4">
      <w:pPr>
        <w:pStyle w:val="Corpsdetexte"/>
        <w:ind w:right="-46"/>
        <w:jc w:val="both"/>
        <w:rPr>
          <w:rFonts w:asciiTheme="minorHAnsi" w:hAnsiTheme="minorHAnsi"/>
          <w:spacing w:val="-4"/>
          <w:sz w:val="22"/>
          <w:szCs w:val="22"/>
        </w:rPr>
      </w:pPr>
    </w:p>
    <w:p w14:paraId="4129A86D" w14:textId="77777777" w:rsidR="00C516C4" w:rsidRPr="008B6324" w:rsidRDefault="00C516C4" w:rsidP="00C516C4">
      <w:pPr>
        <w:pStyle w:val="Corpsdetexte"/>
        <w:ind w:right="113"/>
        <w:jc w:val="both"/>
        <w:rPr>
          <w:rFonts w:asciiTheme="minorHAnsi" w:hAnsiTheme="minorHAnsi"/>
          <w:sz w:val="22"/>
          <w:szCs w:val="22"/>
        </w:rPr>
      </w:pPr>
      <w:r w:rsidRPr="008B6324">
        <w:rPr>
          <w:rFonts w:asciiTheme="minorHAnsi" w:hAnsiTheme="minorHAnsi"/>
          <w:spacing w:val="-3"/>
          <w:sz w:val="22"/>
          <w:szCs w:val="22"/>
        </w:rPr>
        <w:t xml:space="preserve">Par </w:t>
      </w:r>
      <w:r w:rsidRPr="008B6324">
        <w:rPr>
          <w:rFonts w:asciiTheme="minorHAnsi" w:hAnsiTheme="minorHAnsi"/>
          <w:spacing w:val="-5"/>
          <w:sz w:val="22"/>
          <w:szCs w:val="22"/>
        </w:rPr>
        <w:t xml:space="preserve">dérogation </w:t>
      </w:r>
      <w:r w:rsidRPr="008B6324">
        <w:rPr>
          <w:rFonts w:asciiTheme="minorHAnsi" w:hAnsiTheme="minorHAnsi"/>
          <w:spacing w:val="-3"/>
          <w:sz w:val="22"/>
          <w:szCs w:val="22"/>
        </w:rPr>
        <w:t xml:space="preserve">aux </w:t>
      </w:r>
      <w:r w:rsidRPr="008B6324">
        <w:rPr>
          <w:rFonts w:asciiTheme="minorHAnsi" w:hAnsiTheme="minorHAnsi"/>
          <w:spacing w:val="-4"/>
          <w:sz w:val="22"/>
          <w:szCs w:val="22"/>
        </w:rPr>
        <w:t xml:space="preserve">stipulations </w:t>
      </w:r>
      <w:r w:rsidRPr="008B6324">
        <w:rPr>
          <w:rFonts w:asciiTheme="minorHAnsi" w:hAnsiTheme="minorHAnsi"/>
          <w:spacing w:val="-5"/>
          <w:sz w:val="22"/>
          <w:szCs w:val="22"/>
        </w:rPr>
        <w:t xml:space="preserve">ci-dessus, </w:t>
      </w:r>
      <w:r w:rsidRPr="008B6324">
        <w:rPr>
          <w:rFonts w:asciiTheme="minorHAnsi" w:hAnsiTheme="minorHAnsi"/>
          <w:sz w:val="22"/>
          <w:szCs w:val="22"/>
        </w:rPr>
        <w:t xml:space="preserve">si </w:t>
      </w:r>
      <w:r w:rsidRPr="008B6324">
        <w:rPr>
          <w:rFonts w:asciiTheme="minorHAnsi" w:hAnsiTheme="minorHAnsi"/>
          <w:spacing w:val="-3"/>
          <w:sz w:val="22"/>
          <w:szCs w:val="22"/>
        </w:rPr>
        <w:t xml:space="preserve">le </w:t>
      </w:r>
      <w:r w:rsidRPr="008B6324">
        <w:rPr>
          <w:rFonts w:asciiTheme="minorHAnsi" w:hAnsiTheme="minorHAnsi"/>
          <w:spacing w:val="-4"/>
          <w:sz w:val="22"/>
          <w:szCs w:val="22"/>
        </w:rPr>
        <w:t xml:space="preserve">différend porte </w:t>
      </w:r>
      <w:r w:rsidRPr="008B6324">
        <w:rPr>
          <w:rFonts w:asciiTheme="minorHAnsi" w:hAnsiTheme="minorHAnsi"/>
          <w:spacing w:val="-3"/>
          <w:sz w:val="22"/>
          <w:szCs w:val="22"/>
        </w:rPr>
        <w:t xml:space="preserve">sur une </w:t>
      </w:r>
      <w:r w:rsidRPr="008B6324">
        <w:rPr>
          <w:rFonts w:asciiTheme="minorHAnsi" w:hAnsiTheme="minorHAnsi"/>
          <w:spacing w:val="-5"/>
          <w:sz w:val="22"/>
          <w:szCs w:val="22"/>
        </w:rPr>
        <w:t xml:space="preserve">fourniture </w:t>
      </w:r>
      <w:r w:rsidRPr="008B6324">
        <w:rPr>
          <w:rFonts w:asciiTheme="minorHAnsi" w:hAnsiTheme="minorHAnsi"/>
          <w:spacing w:val="-4"/>
          <w:sz w:val="22"/>
          <w:szCs w:val="22"/>
        </w:rPr>
        <w:t xml:space="preserve">rapidement </w:t>
      </w:r>
      <w:r w:rsidRPr="008B6324">
        <w:rPr>
          <w:rFonts w:asciiTheme="minorHAnsi" w:hAnsiTheme="minorHAnsi"/>
          <w:spacing w:val="-5"/>
          <w:sz w:val="22"/>
          <w:szCs w:val="22"/>
        </w:rPr>
        <w:t xml:space="preserve">altérable, </w:t>
      </w:r>
      <w:r w:rsidRPr="008B6324">
        <w:rPr>
          <w:rFonts w:asciiTheme="minorHAnsi" w:hAnsiTheme="minorHAnsi"/>
          <w:spacing w:val="-3"/>
          <w:sz w:val="22"/>
          <w:szCs w:val="22"/>
        </w:rPr>
        <w:t xml:space="preserve">le </w:t>
      </w:r>
      <w:r w:rsidRPr="008B6324">
        <w:rPr>
          <w:rFonts w:asciiTheme="minorHAnsi" w:hAnsiTheme="minorHAnsi"/>
          <w:spacing w:val="-4"/>
          <w:sz w:val="22"/>
          <w:szCs w:val="22"/>
        </w:rPr>
        <w:t xml:space="preserve">Pouvoir Adjudicateur doit </w:t>
      </w:r>
      <w:r w:rsidRPr="008B6324">
        <w:rPr>
          <w:rFonts w:asciiTheme="minorHAnsi" w:hAnsiTheme="minorHAnsi"/>
          <w:spacing w:val="-3"/>
          <w:sz w:val="22"/>
          <w:szCs w:val="22"/>
        </w:rPr>
        <w:t xml:space="preserve">être </w:t>
      </w:r>
      <w:r w:rsidRPr="008B6324">
        <w:rPr>
          <w:rFonts w:asciiTheme="minorHAnsi" w:hAnsiTheme="minorHAnsi"/>
          <w:spacing w:val="-5"/>
          <w:sz w:val="22"/>
          <w:szCs w:val="22"/>
        </w:rPr>
        <w:t xml:space="preserve">saisie </w:t>
      </w:r>
      <w:r w:rsidRPr="008B6324">
        <w:rPr>
          <w:rFonts w:asciiTheme="minorHAnsi" w:hAnsiTheme="minorHAnsi"/>
          <w:spacing w:val="-3"/>
          <w:sz w:val="22"/>
          <w:szCs w:val="22"/>
        </w:rPr>
        <w:t xml:space="preserve">sans </w:t>
      </w:r>
      <w:r w:rsidRPr="008B6324">
        <w:rPr>
          <w:rFonts w:asciiTheme="minorHAnsi" w:hAnsiTheme="minorHAnsi"/>
          <w:spacing w:val="-4"/>
          <w:sz w:val="22"/>
          <w:szCs w:val="22"/>
        </w:rPr>
        <w:t xml:space="preserve">délai. Elle convoque </w:t>
      </w:r>
      <w:r w:rsidRPr="008B6324">
        <w:rPr>
          <w:rFonts w:asciiTheme="minorHAnsi" w:hAnsiTheme="minorHAnsi"/>
          <w:spacing w:val="-5"/>
          <w:sz w:val="22"/>
          <w:szCs w:val="22"/>
        </w:rPr>
        <w:t xml:space="preserve">immédiatement </w:t>
      </w:r>
      <w:r w:rsidRPr="008B6324">
        <w:rPr>
          <w:rFonts w:asciiTheme="minorHAnsi" w:hAnsiTheme="minorHAnsi"/>
          <w:spacing w:val="-3"/>
          <w:sz w:val="22"/>
          <w:szCs w:val="22"/>
        </w:rPr>
        <w:t xml:space="preserve">le </w:t>
      </w:r>
      <w:r w:rsidRPr="008B6324">
        <w:rPr>
          <w:rFonts w:asciiTheme="minorHAnsi" w:hAnsiTheme="minorHAnsi"/>
          <w:spacing w:val="-5"/>
          <w:sz w:val="22"/>
          <w:szCs w:val="22"/>
        </w:rPr>
        <w:t xml:space="preserve">titulaire </w:t>
      </w:r>
      <w:r w:rsidRPr="008B6324">
        <w:rPr>
          <w:rFonts w:asciiTheme="minorHAnsi" w:hAnsiTheme="minorHAnsi"/>
          <w:spacing w:val="-3"/>
          <w:sz w:val="22"/>
          <w:szCs w:val="22"/>
        </w:rPr>
        <w:t xml:space="preserve">pour </w:t>
      </w:r>
      <w:r w:rsidRPr="008B6324">
        <w:rPr>
          <w:rFonts w:asciiTheme="minorHAnsi" w:hAnsiTheme="minorHAnsi"/>
          <w:spacing w:val="-4"/>
          <w:sz w:val="22"/>
          <w:szCs w:val="22"/>
        </w:rPr>
        <w:t xml:space="preserve">examiner </w:t>
      </w:r>
      <w:r w:rsidRPr="008B6324">
        <w:rPr>
          <w:rFonts w:asciiTheme="minorHAnsi" w:hAnsiTheme="minorHAnsi"/>
          <w:spacing w:val="-3"/>
          <w:sz w:val="22"/>
          <w:szCs w:val="22"/>
        </w:rPr>
        <w:t xml:space="preserve">la </w:t>
      </w:r>
      <w:r w:rsidRPr="008B6324">
        <w:rPr>
          <w:rFonts w:asciiTheme="minorHAnsi" w:hAnsiTheme="minorHAnsi"/>
          <w:spacing w:val="-4"/>
          <w:sz w:val="22"/>
          <w:szCs w:val="22"/>
        </w:rPr>
        <w:t xml:space="preserve">prestation </w:t>
      </w:r>
      <w:r w:rsidRPr="008B6324">
        <w:rPr>
          <w:rFonts w:asciiTheme="minorHAnsi" w:hAnsiTheme="minorHAnsi"/>
          <w:sz w:val="22"/>
          <w:szCs w:val="22"/>
        </w:rPr>
        <w:t xml:space="preserve">en </w:t>
      </w:r>
      <w:r w:rsidRPr="008B6324">
        <w:rPr>
          <w:rFonts w:asciiTheme="minorHAnsi" w:hAnsiTheme="minorHAnsi"/>
          <w:spacing w:val="-4"/>
          <w:sz w:val="22"/>
          <w:szCs w:val="22"/>
        </w:rPr>
        <w:t>présence éventuellement d’experts.</w:t>
      </w:r>
    </w:p>
    <w:p w14:paraId="2575F990" w14:textId="77777777" w:rsidR="00C516C4" w:rsidRPr="008B6324" w:rsidRDefault="00C516C4" w:rsidP="00C516C4">
      <w:pPr>
        <w:pStyle w:val="Corpsdetexte"/>
        <w:jc w:val="both"/>
        <w:rPr>
          <w:rFonts w:asciiTheme="minorHAnsi" w:hAnsiTheme="minorHAnsi"/>
          <w:sz w:val="22"/>
          <w:szCs w:val="22"/>
        </w:rPr>
      </w:pPr>
      <w:r w:rsidRPr="008B6324">
        <w:rPr>
          <w:rFonts w:asciiTheme="minorHAnsi" w:hAnsiTheme="minorHAnsi"/>
          <w:sz w:val="22"/>
          <w:szCs w:val="22"/>
        </w:rPr>
        <w:t>La décision est prise sur-le-champ.</w:t>
      </w:r>
    </w:p>
    <w:p w14:paraId="296FEF7D" w14:textId="77777777" w:rsidR="00C516C4" w:rsidRDefault="00C516C4" w:rsidP="00C516C4">
      <w:pPr>
        <w:pStyle w:val="Titre2"/>
        <w:ind w:left="300" w:right="20"/>
        <w:rPr>
          <w:rFonts w:ascii="Trebuchet MS" w:eastAsia="Trebuchet MS" w:hAnsi="Trebuchet MS" w:cs="Trebuchet MS"/>
          <w:i w:val="0"/>
          <w:color w:val="000000"/>
          <w:sz w:val="24"/>
          <w:lang w:val="fr-FR"/>
        </w:rPr>
      </w:pPr>
    </w:p>
    <w:p w14:paraId="26D94B13" w14:textId="77777777" w:rsidR="00C516C4" w:rsidRPr="008B6324" w:rsidRDefault="00C516C4" w:rsidP="00C516C4">
      <w:pPr>
        <w:pStyle w:val="Titre2"/>
        <w:ind w:left="300" w:right="20"/>
        <w:rPr>
          <w:rFonts w:ascii="Trebuchet MS" w:eastAsia="Trebuchet MS" w:hAnsi="Trebuchet MS" w:cs="Trebuchet MS"/>
          <w:i w:val="0"/>
          <w:color w:val="000000"/>
          <w:sz w:val="24"/>
          <w:lang w:val="fr-FR"/>
        </w:rPr>
      </w:pPr>
      <w:r>
        <w:rPr>
          <w:rFonts w:ascii="Trebuchet MS" w:eastAsia="Trebuchet MS" w:hAnsi="Trebuchet MS" w:cs="Trebuchet MS"/>
          <w:i w:val="0"/>
          <w:color w:val="000000"/>
          <w:sz w:val="24"/>
          <w:lang w:val="fr-FR"/>
        </w:rPr>
        <w:t xml:space="preserve">14.2 </w:t>
      </w:r>
      <w:r w:rsidRPr="008B6324">
        <w:rPr>
          <w:rFonts w:ascii="Trebuchet MS" w:eastAsia="Trebuchet MS" w:hAnsi="Trebuchet MS" w:cs="Trebuchet MS"/>
          <w:i w:val="0"/>
          <w:color w:val="000000"/>
          <w:sz w:val="24"/>
          <w:lang w:val="fr-FR"/>
        </w:rPr>
        <w:t>Différend avec le Pouvoir Adjudicateur :</w:t>
      </w:r>
    </w:p>
    <w:p w14:paraId="2B8A81F7" w14:textId="77777777" w:rsidR="00C516C4" w:rsidRDefault="00C516C4" w:rsidP="00C516C4">
      <w:pPr>
        <w:pStyle w:val="Corpsdetexte"/>
        <w:spacing w:before="99"/>
        <w:ind w:right="113"/>
        <w:jc w:val="both"/>
        <w:rPr>
          <w:rFonts w:asciiTheme="minorHAnsi" w:hAnsiTheme="minorHAnsi"/>
          <w:spacing w:val="-4"/>
          <w:sz w:val="22"/>
          <w:szCs w:val="22"/>
        </w:rPr>
      </w:pPr>
      <w:r w:rsidRPr="008B6324">
        <w:rPr>
          <w:rFonts w:asciiTheme="minorHAnsi" w:hAnsiTheme="minorHAnsi"/>
          <w:spacing w:val="-4"/>
          <w:sz w:val="22"/>
          <w:szCs w:val="22"/>
        </w:rPr>
        <w:t xml:space="preserve">Tout différend entre </w:t>
      </w:r>
      <w:r w:rsidRPr="008B6324">
        <w:rPr>
          <w:rFonts w:asciiTheme="minorHAnsi" w:hAnsiTheme="minorHAnsi"/>
          <w:spacing w:val="-5"/>
          <w:sz w:val="22"/>
          <w:szCs w:val="22"/>
        </w:rPr>
        <w:t xml:space="preserve">titulaire </w:t>
      </w:r>
      <w:r w:rsidRPr="008B6324">
        <w:rPr>
          <w:rFonts w:asciiTheme="minorHAnsi" w:hAnsiTheme="minorHAnsi"/>
          <w:sz w:val="22"/>
          <w:szCs w:val="22"/>
        </w:rPr>
        <w:t xml:space="preserve">et </w:t>
      </w:r>
      <w:r w:rsidRPr="008B6324">
        <w:rPr>
          <w:rFonts w:asciiTheme="minorHAnsi" w:hAnsiTheme="minorHAnsi"/>
          <w:spacing w:val="-3"/>
          <w:sz w:val="22"/>
          <w:szCs w:val="22"/>
        </w:rPr>
        <w:t xml:space="preserve">le </w:t>
      </w:r>
      <w:r w:rsidRPr="008B6324">
        <w:rPr>
          <w:rFonts w:asciiTheme="minorHAnsi" w:hAnsiTheme="minorHAnsi"/>
          <w:spacing w:val="-4"/>
          <w:sz w:val="22"/>
          <w:szCs w:val="22"/>
        </w:rPr>
        <w:t xml:space="preserve">Pouvoir Adjudicateur </w:t>
      </w:r>
      <w:r w:rsidRPr="008B6324">
        <w:rPr>
          <w:rFonts w:asciiTheme="minorHAnsi" w:hAnsiTheme="minorHAnsi"/>
          <w:spacing w:val="-3"/>
          <w:sz w:val="22"/>
          <w:szCs w:val="22"/>
        </w:rPr>
        <w:t xml:space="preserve">doit </w:t>
      </w:r>
      <w:r w:rsidRPr="008B6324">
        <w:rPr>
          <w:rFonts w:asciiTheme="minorHAnsi" w:hAnsiTheme="minorHAnsi"/>
          <w:spacing w:val="-4"/>
          <w:sz w:val="22"/>
          <w:szCs w:val="22"/>
        </w:rPr>
        <w:t xml:space="preserve">faire l’objet </w:t>
      </w:r>
      <w:r w:rsidRPr="008B6324">
        <w:rPr>
          <w:rFonts w:asciiTheme="minorHAnsi" w:hAnsiTheme="minorHAnsi"/>
          <w:sz w:val="22"/>
          <w:szCs w:val="22"/>
        </w:rPr>
        <w:t xml:space="preserve">de </w:t>
      </w:r>
      <w:r w:rsidRPr="008B6324">
        <w:rPr>
          <w:rFonts w:asciiTheme="minorHAnsi" w:hAnsiTheme="minorHAnsi"/>
          <w:spacing w:val="-3"/>
          <w:sz w:val="22"/>
          <w:szCs w:val="22"/>
        </w:rPr>
        <w:t xml:space="preserve">la part </w:t>
      </w:r>
      <w:r w:rsidRPr="008B6324">
        <w:rPr>
          <w:rFonts w:asciiTheme="minorHAnsi" w:hAnsiTheme="minorHAnsi"/>
          <w:sz w:val="22"/>
          <w:szCs w:val="22"/>
        </w:rPr>
        <w:t xml:space="preserve">du </w:t>
      </w:r>
      <w:r w:rsidRPr="008B6324">
        <w:rPr>
          <w:rFonts w:asciiTheme="minorHAnsi" w:hAnsiTheme="minorHAnsi"/>
          <w:spacing w:val="-4"/>
          <w:sz w:val="22"/>
          <w:szCs w:val="22"/>
        </w:rPr>
        <w:t xml:space="preserve">titulaire d’un mémoire </w:t>
      </w:r>
      <w:r w:rsidRPr="008B6324">
        <w:rPr>
          <w:rFonts w:asciiTheme="minorHAnsi" w:hAnsiTheme="minorHAnsi"/>
          <w:sz w:val="22"/>
          <w:szCs w:val="22"/>
        </w:rPr>
        <w:t xml:space="preserve">de </w:t>
      </w:r>
      <w:r w:rsidRPr="008B6324">
        <w:rPr>
          <w:rFonts w:asciiTheme="minorHAnsi" w:hAnsiTheme="minorHAnsi"/>
          <w:spacing w:val="-5"/>
          <w:sz w:val="22"/>
          <w:szCs w:val="22"/>
        </w:rPr>
        <w:t xml:space="preserve">réclamation </w:t>
      </w:r>
      <w:r w:rsidRPr="008B6324">
        <w:rPr>
          <w:rFonts w:asciiTheme="minorHAnsi" w:hAnsiTheme="minorHAnsi"/>
          <w:spacing w:val="-3"/>
          <w:sz w:val="22"/>
          <w:szCs w:val="22"/>
        </w:rPr>
        <w:t xml:space="preserve">qui doit </w:t>
      </w:r>
      <w:r w:rsidRPr="008B6324">
        <w:rPr>
          <w:rFonts w:asciiTheme="minorHAnsi" w:hAnsiTheme="minorHAnsi"/>
          <w:spacing w:val="-4"/>
          <w:sz w:val="22"/>
          <w:szCs w:val="22"/>
        </w:rPr>
        <w:t xml:space="preserve">être communiqué </w:t>
      </w:r>
      <w:r w:rsidRPr="008B6324">
        <w:rPr>
          <w:rFonts w:asciiTheme="minorHAnsi" w:hAnsiTheme="minorHAnsi"/>
          <w:sz w:val="22"/>
          <w:szCs w:val="22"/>
        </w:rPr>
        <w:t xml:space="preserve">au </w:t>
      </w:r>
      <w:r w:rsidRPr="008B6324">
        <w:rPr>
          <w:rFonts w:asciiTheme="minorHAnsi" w:hAnsiTheme="minorHAnsi"/>
          <w:spacing w:val="-4"/>
          <w:sz w:val="22"/>
          <w:szCs w:val="22"/>
        </w:rPr>
        <w:t xml:space="preserve">Pouvoir Adjudicateur </w:t>
      </w:r>
      <w:r w:rsidRPr="008B6324">
        <w:rPr>
          <w:rFonts w:asciiTheme="minorHAnsi" w:hAnsiTheme="minorHAnsi"/>
          <w:spacing w:val="-3"/>
          <w:sz w:val="22"/>
          <w:szCs w:val="22"/>
        </w:rPr>
        <w:t xml:space="preserve">dans le </w:t>
      </w:r>
      <w:r w:rsidRPr="008B6324">
        <w:rPr>
          <w:rFonts w:asciiTheme="minorHAnsi" w:hAnsiTheme="minorHAnsi"/>
          <w:spacing w:val="-4"/>
          <w:sz w:val="22"/>
          <w:szCs w:val="22"/>
        </w:rPr>
        <w:t xml:space="preserve">délai </w:t>
      </w:r>
      <w:r w:rsidRPr="008B6324">
        <w:rPr>
          <w:rFonts w:asciiTheme="minorHAnsi" w:hAnsiTheme="minorHAnsi"/>
          <w:sz w:val="22"/>
          <w:szCs w:val="22"/>
        </w:rPr>
        <w:t xml:space="preserve">de </w:t>
      </w:r>
      <w:r w:rsidRPr="008B6324">
        <w:rPr>
          <w:rFonts w:asciiTheme="minorHAnsi" w:hAnsiTheme="minorHAnsi"/>
          <w:spacing w:val="-4"/>
          <w:sz w:val="22"/>
          <w:szCs w:val="22"/>
        </w:rPr>
        <w:t xml:space="preserve">trente jours compté </w:t>
      </w:r>
      <w:r w:rsidRPr="008B6324">
        <w:rPr>
          <w:rFonts w:asciiTheme="minorHAnsi" w:hAnsiTheme="minorHAnsi"/>
          <w:sz w:val="22"/>
          <w:szCs w:val="22"/>
        </w:rPr>
        <w:t xml:space="preserve">à </w:t>
      </w:r>
      <w:r w:rsidRPr="008B6324">
        <w:rPr>
          <w:rFonts w:asciiTheme="minorHAnsi" w:hAnsiTheme="minorHAnsi"/>
          <w:spacing w:val="-4"/>
          <w:sz w:val="22"/>
          <w:szCs w:val="22"/>
        </w:rPr>
        <w:t xml:space="preserve">partir </w:t>
      </w:r>
      <w:r w:rsidRPr="008B6324">
        <w:rPr>
          <w:rFonts w:asciiTheme="minorHAnsi" w:hAnsiTheme="minorHAnsi"/>
          <w:sz w:val="22"/>
          <w:szCs w:val="22"/>
        </w:rPr>
        <w:t xml:space="preserve">du </w:t>
      </w:r>
      <w:r w:rsidRPr="008B6324">
        <w:rPr>
          <w:rFonts w:asciiTheme="minorHAnsi" w:hAnsiTheme="minorHAnsi"/>
          <w:spacing w:val="-4"/>
          <w:sz w:val="22"/>
          <w:szCs w:val="22"/>
        </w:rPr>
        <w:t xml:space="preserve">jour </w:t>
      </w:r>
      <w:r w:rsidRPr="008B6324">
        <w:rPr>
          <w:rFonts w:asciiTheme="minorHAnsi" w:hAnsiTheme="minorHAnsi"/>
          <w:sz w:val="22"/>
          <w:szCs w:val="22"/>
        </w:rPr>
        <w:t xml:space="preserve">où </w:t>
      </w:r>
      <w:r w:rsidRPr="008B6324">
        <w:rPr>
          <w:rFonts w:asciiTheme="minorHAnsi" w:hAnsiTheme="minorHAnsi"/>
          <w:spacing w:val="-3"/>
          <w:sz w:val="22"/>
          <w:szCs w:val="22"/>
        </w:rPr>
        <w:t xml:space="preserve">le </w:t>
      </w:r>
      <w:r w:rsidRPr="008B6324">
        <w:rPr>
          <w:rFonts w:asciiTheme="minorHAnsi" w:hAnsiTheme="minorHAnsi"/>
          <w:spacing w:val="-4"/>
          <w:sz w:val="22"/>
          <w:szCs w:val="22"/>
        </w:rPr>
        <w:t xml:space="preserve">différend </w:t>
      </w:r>
      <w:r w:rsidRPr="008B6324">
        <w:rPr>
          <w:rFonts w:asciiTheme="minorHAnsi" w:hAnsiTheme="minorHAnsi"/>
          <w:spacing w:val="-3"/>
          <w:sz w:val="22"/>
          <w:szCs w:val="22"/>
        </w:rPr>
        <w:t xml:space="preserve">est </w:t>
      </w:r>
      <w:r w:rsidRPr="008B6324">
        <w:rPr>
          <w:rFonts w:asciiTheme="minorHAnsi" w:hAnsiTheme="minorHAnsi"/>
          <w:spacing w:val="-4"/>
          <w:sz w:val="22"/>
          <w:szCs w:val="22"/>
        </w:rPr>
        <w:t>apparu.</w:t>
      </w:r>
    </w:p>
    <w:p w14:paraId="7194DBDC" w14:textId="77777777" w:rsidR="00C516C4" w:rsidRPr="008B6324" w:rsidRDefault="00C516C4" w:rsidP="00C516C4">
      <w:pPr>
        <w:pStyle w:val="Corpsdetexte"/>
        <w:spacing w:before="99"/>
        <w:ind w:right="113"/>
        <w:jc w:val="both"/>
        <w:rPr>
          <w:rFonts w:asciiTheme="minorHAnsi" w:hAnsiTheme="minorHAnsi"/>
          <w:sz w:val="22"/>
          <w:szCs w:val="22"/>
        </w:rPr>
      </w:pPr>
    </w:p>
    <w:p w14:paraId="3B1C99C5" w14:textId="77777777" w:rsidR="00C516C4" w:rsidRPr="008B6324" w:rsidRDefault="00C516C4" w:rsidP="00C516C4">
      <w:pPr>
        <w:pStyle w:val="Corpsdetexte"/>
        <w:ind w:right="116"/>
        <w:jc w:val="both"/>
        <w:rPr>
          <w:rFonts w:asciiTheme="minorHAnsi" w:hAnsiTheme="minorHAnsi"/>
          <w:sz w:val="22"/>
          <w:szCs w:val="22"/>
        </w:rPr>
      </w:pPr>
      <w:r w:rsidRPr="008B6324">
        <w:rPr>
          <w:rFonts w:asciiTheme="minorHAnsi" w:hAnsiTheme="minorHAnsi"/>
          <w:sz w:val="22"/>
          <w:szCs w:val="22"/>
        </w:rPr>
        <w:t xml:space="preserve">La personne publique dispose d’un délai de </w:t>
      </w:r>
      <w:proofErr w:type="gramStart"/>
      <w:r w:rsidRPr="008B6324">
        <w:rPr>
          <w:rFonts w:asciiTheme="minorHAnsi" w:hAnsiTheme="minorHAnsi"/>
          <w:sz w:val="22"/>
          <w:szCs w:val="22"/>
        </w:rPr>
        <w:t>deux mois compté</w:t>
      </w:r>
      <w:proofErr w:type="gramEnd"/>
      <w:r w:rsidRPr="008B6324">
        <w:rPr>
          <w:rFonts w:asciiTheme="minorHAnsi" w:hAnsiTheme="minorHAnsi"/>
          <w:sz w:val="22"/>
          <w:szCs w:val="22"/>
        </w:rPr>
        <w:t xml:space="preserve"> à partir de la réception du mémoire de réclamation pour notifier sa décision. L’absence de décision dans ce délai vaut rejet de la réclamation.</w:t>
      </w:r>
    </w:p>
    <w:p w14:paraId="50F67334" w14:textId="77777777" w:rsidR="00C516C4" w:rsidRDefault="00C516C4" w:rsidP="00C516C4">
      <w:pPr>
        <w:pStyle w:val="Corpsdetexte"/>
        <w:ind w:right="119"/>
        <w:jc w:val="both"/>
        <w:rPr>
          <w:rFonts w:asciiTheme="minorHAnsi" w:hAnsiTheme="minorHAnsi"/>
          <w:sz w:val="22"/>
          <w:szCs w:val="22"/>
        </w:rPr>
      </w:pPr>
      <w:r w:rsidRPr="008B6324">
        <w:rPr>
          <w:rFonts w:asciiTheme="minorHAnsi" w:hAnsiTheme="minorHAnsi"/>
          <w:sz w:val="22"/>
          <w:szCs w:val="22"/>
        </w:rPr>
        <w:t>Les contestations qui pourraient s’élever entre l’opérateur économique et le Pouvoir Adjudicateur au sujet de l’exécution ou de l’interprétation de l’une des clauses du présent marché, seront de la compétence du Tribunal Administratif de Lille.</w:t>
      </w:r>
    </w:p>
    <w:p w14:paraId="769D0D3C" w14:textId="77777777" w:rsidR="00096E3E" w:rsidRPr="008B6324" w:rsidRDefault="00096E3E" w:rsidP="00C516C4">
      <w:pPr>
        <w:pStyle w:val="Corpsdetexte"/>
        <w:ind w:right="119"/>
        <w:jc w:val="both"/>
        <w:rPr>
          <w:rFonts w:asciiTheme="minorHAnsi" w:hAnsiTheme="minorHAnsi"/>
          <w:sz w:val="22"/>
          <w:szCs w:val="22"/>
        </w:rPr>
      </w:pPr>
    </w:p>
    <w:p w14:paraId="3C9123C6" w14:textId="77777777" w:rsidR="00C516C4" w:rsidRDefault="00C516C4" w:rsidP="00C516C4">
      <w:pPr>
        <w:pStyle w:val="Titre1"/>
        <w:rPr>
          <w:rFonts w:ascii="Trebuchet MS" w:eastAsia="Trebuchet MS" w:hAnsi="Trebuchet MS" w:cs="Trebuchet MS"/>
          <w:color w:val="000000"/>
          <w:sz w:val="28"/>
          <w:lang w:val="fr-FR"/>
        </w:rPr>
      </w:pPr>
      <w:r>
        <w:rPr>
          <w:rFonts w:ascii="Trebuchet MS" w:eastAsia="Trebuchet MS" w:hAnsi="Trebuchet MS" w:cs="Trebuchet MS"/>
          <w:color w:val="000000"/>
          <w:sz w:val="28"/>
          <w:lang w:val="fr-FR"/>
        </w:rPr>
        <w:t>15 – Dérogations</w:t>
      </w:r>
    </w:p>
    <w:p w14:paraId="2E78CBB7" w14:textId="77777777" w:rsidR="00096E3E" w:rsidRDefault="00C516C4" w:rsidP="00245840">
      <w:pPr>
        <w:pStyle w:val="Normal1"/>
        <w:ind w:firstLine="0"/>
        <w:rPr>
          <w:rFonts w:asciiTheme="minorHAnsi" w:hAnsiTheme="minorHAnsi"/>
          <w:noProof/>
          <w:szCs w:val="22"/>
        </w:rPr>
      </w:pPr>
      <w:r w:rsidRPr="00792DA8">
        <w:rPr>
          <w:rFonts w:asciiTheme="minorHAnsi" w:hAnsiTheme="minorHAnsi"/>
          <w:noProof/>
          <w:szCs w:val="22"/>
        </w:rPr>
        <w:t>En matière de garantie, réception, pénalités et résiliation, il est dérogé au CCAG FCS.</w:t>
      </w:r>
      <w:bookmarkEnd w:id="29"/>
    </w:p>
    <w:p w14:paraId="54CD245A" w14:textId="77777777" w:rsidR="00525010" w:rsidRPr="00096E3E" w:rsidRDefault="00096E3E" w:rsidP="00096E3E">
      <w:pPr>
        <w:tabs>
          <w:tab w:val="left" w:pos="8580"/>
        </w:tabs>
        <w:rPr>
          <w:lang w:val="fr-FR" w:eastAsia="fr-FR"/>
        </w:rPr>
      </w:pPr>
      <w:r>
        <w:rPr>
          <w:lang w:val="fr-FR" w:eastAsia="fr-FR"/>
        </w:rPr>
        <w:tab/>
      </w:r>
    </w:p>
    <w:sectPr w:rsidR="00525010" w:rsidRPr="00096E3E" w:rsidSect="00096E3E">
      <w:footerReference w:type="default" r:id="rId12"/>
      <w:pgSz w:w="11900" w:h="16840"/>
      <w:pgMar w:top="709" w:right="1134" w:bottom="993" w:left="1134" w:header="1134" w:footer="8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F1C98" w14:textId="77777777" w:rsidR="00FC2779" w:rsidRDefault="009E3D4E">
      <w:r>
        <w:separator/>
      </w:r>
    </w:p>
  </w:endnote>
  <w:endnote w:type="continuationSeparator" w:id="0">
    <w:p w14:paraId="6D072C0D" w14:textId="77777777" w:rsidR="00FC2779" w:rsidRDefault="009E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0" w:type="dxa"/>
      <w:tblLayout w:type="fixed"/>
      <w:tblLook w:val="04A0" w:firstRow="1" w:lastRow="0" w:firstColumn="1" w:lastColumn="0" w:noHBand="0" w:noVBand="1"/>
    </w:tblPr>
    <w:tblGrid>
      <w:gridCol w:w="5220"/>
      <w:gridCol w:w="4400"/>
    </w:tblGrid>
    <w:tr w:rsidR="007B741A" w14:paraId="0AD9C6F4" w14:textId="77777777" w:rsidTr="00A2179C">
      <w:trPr>
        <w:trHeight w:val="260"/>
      </w:trPr>
      <w:tc>
        <w:tcPr>
          <w:tcW w:w="5220" w:type="dxa"/>
          <w:tcMar>
            <w:top w:w="0" w:type="dxa"/>
            <w:left w:w="0" w:type="dxa"/>
            <w:bottom w:w="0" w:type="dxa"/>
            <w:right w:w="0" w:type="dxa"/>
          </w:tcMar>
          <w:vAlign w:val="center"/>
        </w:tcPr>
        <w:p w14:paraId="4B1F511A" w14:textId="77777777" w:rsidR="007B741A" w:rsidRDefault="007B741A" w:rsidP="00A2179C">
          <w:pPr>
            <w:pStyle w:val="PiedDePage"/>
            <w:rPr>
              <w:color w:val="000000"/>
              <w:lang w:val="fr-FR"/>
            </w:rPr>
          </w:pPr>
        </w:p>
      </w:tc>
      <w:tc>
        <w:tcPr>
          <w:tcW w:w="4400" w:type="dxa"/>
          <w:tcMar>
            <w:top w:w="0" w:type="dxa"/>
            <w:left w:w="0" w:type="dxa"/>
            <w:bottom w:w="0" w:type="dxa"/>
            <w:right w:w="0" w:type="dxa"/>
          </w:tcMar>
          <w:vAlign w:val="center"/>
        </w:tcPr>
        <w:p w14:paraId="65F9C3DC" w14:textId="77777777" w:rsidR="007B741A" w:rsidRDefault="007B741A" w:rsidP="00A2179C">
          <w:pPr>
            <w:pStyle w:val="PiedDePage"/>
            <w:jc w:val="right"/>
            <w:rPr>
              <w:color w:val="000000"/>
              <w:lang w:val="fr-FR"/>
            </w:rPr>
          </w:pPr>
        </w:p>
      </w:tc>
    </w:tr>
  </w:tbl>
  <w:p w14:paraId="5023141B" w14:textId="77777777" w:rsidR="007B741A" w:rsidRDefault="007B741A">
    <w:pPr>
      <w:pStyle w:val="Pieddepag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0" w:type="dxa"/>
      <w:tblLayout w:type="fixed"/>
      <w:tblLook w:val="04A0" w:firstRow="1" w:lastRow="0" w:firstColumn="1" w:lastColumn="0" w:noHBand="0" w:noVBand="1"/>
    </w:tblPr>
    <w:tblGrid>
      <w:gridCol w:w="5220"/>
      <w:gridCol w:w="4400"/>
    </w:tblGrid>
    <w:tr w:rsidR="007B741A" w14:paraId="48A21919" w14:textId="77777777" w:rsidTr="00A2179C">
      <w:trPr>
        <w:trHeight w:val="260"/>
      </w:trPr>
      <w:tc>
        <w:tcPr>
          <w:tcW w:w="5220" w:type="dxa"/>
          <w:tcMar>
            <w:top w:w="0" w:type="dxa"/>
            <w:left w:w="0" w:type="dxa"/>
            <w:bottom w:w="0" w:type="dxa"/>
            <w:right w:w="0" w:type="dxa"/>
          </w:tcMar>
          <w:vAlign w:val="center"/>
        </w:tcPr>
        <w:p w14:paraId="6BD18F9B" w14:textId="77777777" w:rsidR="007B741A" w:rsidRDefault="007B741A" w:rsidP="00A2179C">
          <w:pPr>
            <w:pStyle w:val="PiedDePage"/>
            <w:rPr>
              <w:color w:val="000000"/>
              <w:lang w:val="fr-FR"/>
            </w:rPr>
          </w:pPr>
        </w:p>
      </w:tc>
      <w:tc>
        <w:tcPr>
          <w:tcW w:w="4400" w:type="dxa"/>
          <w:tcMar>
            <w:top w:w="0" w:type="dxa"/>
            <w:left w:w="0" w:type="dxa"/>
            <w:bottom w:w="0" w:type="dxa"/>
            <w:right w:w="0" w:type="dxa"/>
          </w:tcMar>
          <w:vAlign w:val="center"/>
        </w:tcPr>
        <w:p w14:paraId="238601FE" w14:textId="77777777" w:rsidR="007B741A" w:rsidRDefault="007B741A" w:rsidP="00A2179C">
          <w:pPr>
            <w:pStyle w:val="PiedDePage"/>
            <w:jc w:val="right"/>
            <w:rPr>
              <w:color w:val="000000"/>
              <w:lang w:val="fr-FR"/>
            </w:rPr>
          </w:pPr>
        </w:p>
      </w:tc>
    </w:tr>
  </w:tbl>
  <w:p w14:paraId="0F3CABC7" w14:textId="77777777" w:rsidR="007B741A" w:rsidRDefault="007B741A">
    <w:pPr>
      <w:pStyle w:val="Pieddepag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0" w:type="dxa"/>
      <w:tblLayout w:type="fixed"/>
      <w:tblLook w:val="04A0" w:firstRow="1" w:lastRow="0" w:firstColumn="1" w:lastColumn="0" w:noHBand="0" w:noVBand="1"/>
    </w:tblPr>
    <w:tblGrid>
      <w:gridCol w:w="5220"/>
      <w:gridCol w:w="4400"/>
    </w:tblGrid>
    <w:tr w:rsidR="006006C8" w14:paraId="1231BE67" w14:textId="77777777" w:rsidTr="00A2179C">
      <w:trPr>
        <w:trHeight w:val="260"/>
      </w:trPr>
      <w:tc>
        <w:tcPr>
          <w:tcW w:w="5220" w:type="dxa"/>
          <w:tcMar>
            <w:top w:w="0" w:type="dxa"/>
            <w:left w:w="0" w:type="dxa"/>
            <w:bottom w:w="0" w:type="dxa"/>
            <w:right w:w="0" w:type="dxa"/>
          </w:tcMar>
          <w:vAlign w:val="center"/>
        </w:tcPr>
        <w:p w14:paraId="36FEB5B0" w14:textId="77777777" w:rsidR="006006C8" w:rsidRDefault="006006C8" w:rsidP="00A2179C">
          <w:pPr>
            <w:pStyle w:val="PiedDePage"/>
            <w:rPr>
              <w:color w:val="000000"/>
              <w:lang w:val="fr-FR"/>
            </w:rPr>
          </w:pPr>
        </w:p>
      </w:tc>
      <w:tc>
        <w:tcPr>
          <w:tcW w:w="4400" w:type="dxa"/>
          <w:tcMar>
            <w:top w:w="0" w:type="dxa"/>
            <w:left w:w="0" w:type="dxa"/>
            <w:bottom w:w="0" w:type="dxa"/>
            <w:right w:w="0" w:type="dxa"/>
          </w:tcMar>
          <w:vAlign w:val="center"/>
        </w:tcPr>
        <w:p w14:paraId="30D7AA69" w14:textId="77777777" w:rsidR="006006C8" w:rsidRDefault="006006C8" w:rsidP="00A2179C">
          <w:pPr>
            <w:pStyle w:val="PiedDePage"/>
            <w:jc w:val="right"/>
            <w:rPr>
              <w:color w:val="000000"/>
              <w:lang w:val="fr-FR"/>
            </w:rPr>
          </w:pPr>
        </w:p>
      </w:tc>
    </w:tr>
  </w:tbl>
  <w:p w14:paraId="7196D064" w14:textId="77777777" w:rsidR="006006C8" w:rsidRDefault="006006C8">
    <w:pPr>
      <w:pStyle w:val="Pieddepag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8B5D1" w14:textId="77777777" w:rsidR="00FC2779" w:rsidRDefault="009E3D4E">
      <w:r>
        <w:separator/>
      </w:r>
    </w:p>
  </w:footnote>
  <w:footnote w:type="continuationSeparator" w:id="0">
    <w:p w14:paraId="16DEB4AB" w14:textId="77777777" w:rsidR="00FC2779" w:rsidRDefault="009E3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gridCol w:w="5311"/>
      <w:gridCol w:w="2060"/>
    </w:tblGrid>
    <w:tr w:rsidR="00096E3E" w:rsidRPr="00D218B3" w14:paraId="1F3B1409" w14:textId="77777777" w:rsidTr="006E62CF">
      <w:trPr>
        <w:trHeight w:val="1269"/>
      </w:trPr>
      <w:tc>
        <w:tcPr>
          <w:tcW w:w="10207" w:type="dxa"/>
          <w:gridSpan w:val="3"/>
        </w:tcPr>
        <w:p w14:paraId="562C75D1" w14:textId="77777777" w:rsidR="00096E3E" w:rsidRPr="00401088" w:rsidRDefault="00096E3E" w:rsidP="006E62CF">
          <w:pPr>
            <w:jc w:val="center"/>
            <w:rPr>
              <w:rFonts w:ascii="Tunga" w:hAnsi="Tunga"/>
              <w:sz w:val="28"/>
              <w:szCs w:val="28"/>
              <w:lang w:val="fr-FR"/>
            </w:rPr>
          </w:pPr>
          <w:r>
            <w:rPr>
              <w:rFonts w:ascii="Tunga" w:hAnsi="Tunga"/>
              <w:noProof/>
              <w:sz w:val="28"/>
              <w:szCs w:val="28"/>
              <w:lang w:val="fr-FR" w:eastAsia="fr-FR"/>
            </w:rPr>
            <w:drawing>
              <wp:inline distT="0" distB="0" distL="0" distR="0" wp14:anchorId="47A0E354" wp14:editId="023DE1AA">
                <wp:extent cx="6315075" cy="7239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CAS 2021 complet.png"/>
                        <pic:cNvPicPr/>
                      </pic:nvPicPr>
                      <pic:blipFill>
                        <a:blip r:embed="rId1">
                          <a:extLst>
                            <a:ext uri="{28A0092B-C50C-407E-A947-70E740481C1C}">
                              <a14:useLocalDpi xmlns:a14="http://schemas.microsoft.com/office/drawing/2010/main" val="0"/>
                            </a:ext>
                          </a:extLst>
                        </a:blip>
                        <a:stretch>
                          <a:fillRect/>
                        </a:stretch>
                      </pic:blipFill>
                      <pic:spPr>
                        <a:xfrm>
                          <a:off x="0" y="0"/>
                          <a:ext cx="6316387" cy="724050"/>
                        </a:xfrm>
                        <a:prstGeom prst="rect">
                          <a:avLst/>
                        </a:prstGeom>
                      </pic:spPr>
                    </pic:pic>
                  </a:graphicData>
                </a:graphic>
              </wp:inline>
            </w:drawing>
          </w:r>
        </w:p>
      </w:tc>
    </w:tr>
    <w:tr w:rsidR="00096E3E" w:rsidRPr="00D218B3" w14:paraId="4E76DAE3" w14:textId="77777777" w:rsidTr="006E62CF">
      <w:trPr>
        <w:trHeight w:val="1323"/>
      </w:trPr>
      <w:tc>
        <w:tcPr>
          <w:tcW w:w="2836" w:type="dxa"/>
        </w:tcPr>
        <w:p w14:paraId="450FE3B1" w14:textId="5CAF7C81" w:rsidR="00096E3E" w:rsidRPr="00D218B3" w:rsidRDefault="00096E3E" w:rsidP="006E62CF">
          <w:pPr>
            <w:pStyle w:val="Corpsdetexte"/>
            <w:pBdr>
              <w:top w:val="single" w:sz="4" w:space="1" w:color="auto"/>
              <w:left w:val="single" w:sz="4" w:space="4" w:color="auto"/>
              <w:bottom w:val="single" w:sz="4" w:space="1" w:color="auto"/>
              <w:right w:val="single" w:sz="4" w:space="4" w:color="auto"/>
            </w:pBdr>
          </w:pPr>
          <w:r w:rsidRPr="00164D2F">
            <w:rPr>
              <w:rFonts w:ascii="Tunga" w:hAnsi="Tunga"/>
            </w:rPr>
            <w:t>Consultation N°</w:t>
          </w:r>
          <w:r>
            <w:rPr>
              <w:rFonts w:ascii="Tunga" w:hAnsi="Tunga"/>
            </w:rPr>
            <w:t>CFR</w:t>
          </w:r>
          <w:r w:rsidRPr="00164D2F">
            <w:rPr>
              <w:rFonts w:ascii="Tunga" w:hAnsi="Tunga"/>
            </w:rPr>
            <w:t>20</w:t>
          </w:r>
          <w:r>
            <w:rPr>
              <w:rFonts w:ascii="Tunga" w:hAnsi="Tunga"/>
            </w:rPr>
            <w:t>2</w:t>
          </w:r>
          <w:r w:rsidR="008A2F4A">
            <w:rPr>
              <w:rFonts w:ascii="Tunga" w:hAnsi="Tunga"/>
            </w:rPr>
            <w:t>4</w:t>
          </w:r>
        </w:p>
      </w:tc>
      <w:tc>
        <w:tcPr>
          <w:tcW w:w="5311" w:type="dxa"/>
          <w:shd w:val="clear" w:color="auto" w:fill="FFFF99"/>
          <w:vAlign w:val="center"/>
        </w:tcPr>
        <w:p w14:paraId="1A46CCE1" w14:textId="77777777" w:rsidR="00096E3E" w:rsidRPr="00401088" w:rsidRDefault="00096E3E" w:rsidP="006E62CF">
          <w:pPr>
            <w:jc w:val="center"/>
            <w:rPr>
              <w:rFonts w:ascii="Tunga" w:hAnsi="Tunga"/>
              <w:b/>
              <w:sz w:val="28"/>
              <w:lang w:val="fr-FR"/>
            </w:rPr>
          </w:pPr>
          <w:r w:rsidRPr="00401088">
            <w:rPr>
              <w:rFonts w:ascii="Tunga" w:hAnsi="Tunga"/>
              <w:b/>
              <w:sz w:val="28"/>
              <w:lang w:val="fr-FR"/>
            </w:rPr>
            <w:t>CONFECTION ET FOURNITURE DE REPAS EN LIAISON FROIDE POUR LES PERSONNES AGEES ET/OU HANDICAPEES</w:t>
          </w:r>
        </w:p>
      </w:tc>
      <w:tc>
        <w:tcPr>
          <w:tcW w:w="2060" w:type="dxa"/>
          <w:vAlign w:val="center"/>
        </w:tcPr>
        <w:p w14:paraId="57E71A84" w14:textId="77777777" w:rsidR="00096E3E" w:rsidRPr="00401088" w:rsidRDefault="00096E3E" w:rsidP="006E62CF">
          <w:pPr>
            <w:jc w:val="center"/>
            <w:rPr>
              <w:b/>
              <w:lang w:val="fr-FR"/>
            </w:rPr>
          </w:pPr>
          <w:r>
            <w:rPr>
              <w:rFonts w:ascii="Tunga" w:hAnsi="Tunga"/>
              <w:sz w:val="28"/>
              <w:szCs w:val="28"/>
              <w:lang w:val="fr-FR"/>
            </w:rPr>
            <w:t>C.C.A.P.</w:t>
          </w:r>
        </w:p>
      </w:tc>
    </w:tr>
  </w:tbl>
  <w:p w14:paraId="664355AD" w14:textId="77777777" w:rsidR="003131DE" w:rsidRPr="003131DE" w:rsidRDefault="003131DE">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D5A3A"/>
    <w:multiLevelType w:val="hybridMultilevel"/>
    <w:tmpl w:val="4DAE6FDC"/>
    <w:lvl w:ilvl="0" w:tplc="4B708C56">
      <w:numFmt w:val="bullet"/>
      <w:lvlText w:val="-"/>
      <w:lvlJc w:val="left"/>
      <w:pPr>
        <w:ind w:left="780" w:hanging="360"/>
      </w:pPr>
      <w:rPr>
        <w:rFonts w:ascii="Trebuchet MS" w:eastAsia="Trebuchet MS" w:hAnsi="Trebuchet MS" w:cs="Trebuchet M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11981B77"/>
    <w:multiLevelType w:val="hybridMultilevel"/>
    <w:tmpl w:val="C8B6A1D4"/>
    <w:lvl w:ilvl="0" w:tplc="D74AAE7E">
      <w:numFmt w:val="bullet"/>
      <w:lvlText w:val="-"/>
      <w:lvlJc w:val="left"/>
      <w:pPr>
        <w:ind w:left="118" w:hanging="120"/>
      </w:pPr>
      <w:rPr>
        <w:rFonts w:ascii="Arial Narrow" w:eastAsia="Arial Narrow" w:hAnsi="Arial Narrow" w:cs="Arial Narrow" w:hint="default"/>
        <w:w w:val="100"/>
        <w:sz w:val="24"/>
        <w:szCs w:val="24"/>
      </w:rPr>
    </w:lvl>
    <w:lvl w:ilvl="1" w:tplc="C6D45ED4">
      <w:numFmt w:val="bullet"/>
      <w:lvlText w:val="•"/>
      <w:lvlJc w:val="left"/>
      <w:pPr>
        <w:ind w:left="1038" w:hanging="120"/>
      </w:pPr>
      <w:rPr>
        <w:rFonts w:hint="default"/>
      </w:rPr>
    </w:lvl>
    <w:lvl w:ilvl="2" w:tplc="8918C01C">
      <w:numFmt w:val="bullet"/>
      <w:lvlText w:val="•"/>
      <w:lvlJc w:val="left"/>
      <w:pPr>
        <w:ind w:left="1957" w:hanging="120"/>
      </w:pPr>
      <w:rPr>
        <w:rFonts w:hint="default"/>
      </w:rPr>
    </w:lvl>
    <w:lvl w:ilvl="3" w:tplc="8F7051A8">
      <w:numFmt w:val="bullet"/>
      <w:lvlText w:val="•"/>
      <w:lvlJc w:val="left"/>
      <w:pPr>
        <w:ind w:left="2875" w:hanging="120"/>
      </w:pPr>
      <w:rPr>
        <w:rFonts w:hint="default"/>
      </w:rPr>
    </w:lvl>
    <w:lvl w:ilvl="4" w:tplc="F1BC65CC">
      <w:numFmt w:val="bullet"/>
      <w:lvlText w:val="•"/>
      <w:lvlJc w:val="left"/>
      <w:pPr>
        <w:ind w:left="3794" w:hanging="120"/>
      </w:pPr>
      <w:rPr>
        <w:rFonts w:hint="default"/>
      </w:rPr>
    </w:lvl>
    <w:lvl w:ilvl="5" w:tplc="C1964C44">
      <w:numFmt w:val="bullet"/>
      <w:lvlText w:val="•"/>
      <w:lvlJc w:val="left"/>
      <w:pPr>
        <w:ind w:left="4713" w:hanging="120"/>
      </w:pPr>
      <w:rPr>
        <w:rFonts w:hint="default"/>
      </w:rPr>
    </w:lvl>
    <w:lvl w:ilvl="6" w:tplc="5A76E1FC">
      <w:numFmt w:val="bullet"/>
      <w:lvlText w:val="•"/>
      <w:lvlJc w:val="left"/>
      <w:pPr>
        <w:ind w:left="5631" w:hanging="120"/>
      </w:pPr>
      <w:rPr>
        <w:rFonts w:hint="default"/>
      </w:rPr>
    </w:lvl>
    <w:lvl w:ilvl="7" w:tplc="03F889B6">
      <w:numFmt w:val="bullet"/>
      <w:lvlText w:val="•"/>
      <w:lvlJc w:val="left"/>
      <w:pPr>
        <w:ind w:left="6550" w:hanging="120"/>
      </w:pPr>
      <w:rPr>
        <w:rFonts w:hint="default"/>
      </w:rPr>
    </w:lvl>
    <w:lvl w:ilvl="8" w:tplc="B5E48BBE">
      <w:numFmt w:val="bullet"/>
      <w:lvlText w:val="•"/>
      <w:lvlJc w:val="left"/>
      <w:pPr>
        <w:ind w:left="7469" w:hanging="120"/>
      </w:pPr>
      <w:rPr>
        <w:rFonts w:hint="default"/>
      </w:rPr>
    </w:lvl>
  </w:abstractNum>
  <w:abstractNum w:abstractNumId="2" w15:restartNumberingAfterBreak="0">
    <w:nsid w:val="38E73E2A"/>
    <w:multiLevelType w:val="hybridMultilevel"/>
    <w:tmpl w:val="2158866E"/>
    <w:lvl w:ilvl="0" w:tplc="040C0003">
      <w:start w:val="1"/>
      <w:numFmt w:val="bullet"/>
      <w:lvlText w:val="o"/>
      <w:lvlJc w:val="left"/>
      <w:pPr>
        <w:ind w:left="1140" w:hanging="360"/>
      </w:pPr>
      <w:rPr>
        <w:rFonts w:ascii="Courier New" w:hAnsi="Courier New" w:cs="Courier New"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3" w15:restartNumberingAfterBreak="0">
    <w:nsid w:val="56694EAD"/>
    <w:multiLevelType w:val="multilevel"/>
    <w:tmpl w:val="DB90C4A2"/>
    <w:lvl w:ilvl="0">
      <w:start w:val="16"/>
      <w:numFmt w:val="decimal"/>
      <w:lvlText w:val="%1"/>
      <w:lvlJc w:val="left"/>
      <w:pPr>
        <w:ind w:left="946" w:hanging="468"/>
      </w:pPr>
      <w:rPr>
        <w:rFonts w:hint="default"/>
      </w:rPr>
    </w:lvl>
    <w:lvl w:ilvl="1">
      <w:start w:val="1"/>
      <w:numFmt w:val="decimal"/>
      <w:lvlText w:val="%1.%2."/>
      <w:lvlJc w:val="left"/>
      <w:pPr>
        <w:ind w:left="946" w:hanging="468"/>
      </w:pPr>
      <w:rPr>
        <w:rFonts w:hint="default"/>
        <w:spacing w:val="-5"/>
        <w:u w:val="single" w:color="000000"/>
      </w:rPr>
    </w:lvl>
    <w:lvl w:ilvl="2">
      <w:numFmt w:val="bullet"/>
      <w:lvlText w:val="•"/>
      <w:lvlJc w:val="left"/>
      <w:pPr>
        <w:ind w:left="2613" w:hanging="468"/>
      </w:pPr>
      <w:rPr>
        <w:rFonts w:hint="default"/>
      </w:rPr>
    </w:lvl>
    <w:lvl w:ilvl="3">
      <w:numFmt w:val="bullet"/>
      <w:lvlText w:val="•"/>
      <w:lvlJc w:val="left"/>
      <w:pPr>
        <w:ind w:left="3449" w:hanging="468"/>
      </w:pPr>
      <w:rPr>
        <w:rFonts w:hint="default"/>
      </w:rPr>
    </w:lvl>
    <w:lvl w:ilvl="4">
      <w:numFmt w:val="bullet"/>
      <w:lvlText w:val="•"/>
      <w:lvlJc w:val="left"/>
      <w:pPr>
        <w:ind w:left="4286" w:hanging="468"/>
      </w:pPr>
      <w:rPr>
        <w:rFonts w:hint="default"/>
      </w:rPr>
    </w:lvl>
    <w:lvl w:ilvl="5">
      <w:numFmt w:val="bullet"/>
      <w:lvlText w:val="•"/>
      <w:lvlJc w:val="left"/>
      <w:pPr>
        <w:ind w:left="5123" w:hanging="468"/>
      </w:pPr>
      <w:rPr>
        <w:rFonts w:hint="default"/>
      </w:rPr>
    </w:lvl>
    <w:lvl w:ilvl="6">
      <w:numFmt w:val="bullet"/>
      <w:lvlText w:val="•"/>
      <w:lvlJc w:val="left"/>
      <w:pPr>
        <w:ind w:left="5959" w:hanging="468"/>
      </w:pPr>
      <w:rPr>
        <w:rFonts w:hint="default"/>
      </w:rPr>
    </w:lvl>
    <w:lvl w:ilvl="7">
      <w:numFmt w:val="bullet"/>
      <w:lvlText w:val="•"/>
      <w:lvlJc w:val="left"/>
      <w:pPr>
        <w:ind w:left="6796" w:hanging="468"/>
      </w:pPr>
      <w:rPr>
        <w:rFonts w:hint="default"/>
      </w:rPr>
    </w:lvl>
    <w:lvl w:ilvl="8">
      <w:numFmt w:val="bullet"/>
      <w:lvlText w:val="•"/>
      <w:lvlJc w:val="left"/>
      <w:pPr>
        <w:ind w:left="7633" w:hanging="468"/>
      </w:pPr>
      <w:rPr>
        <w:rFonts w:hint="default"/>
      </w:rPr>
    </w:lvl>
  </w:abstractNum>
  <w:abstractNum w:abstractNumId="4" w15:restartNumberingAfterBreak="0">
    <w:nsid w:val="65CE5E3C"/>
    <w:multiLevelType w:val="hybridMultilevel"/>
    <w:tmpl w:val="B198AC5C"/>
    <w:lvl w:ilvl="0" w:tplc="666EEB5C">
      <w:numFmt w:val="bullet"/>
      <w:lvlText w:val="-"/>
      <w:lvlJc w:val="left"/>
      <w:pPr>
        <w:ind w:left="780" w:hanging="360"/>
      </w:pPr>
      <w:rPr>
        <w:rFonts w:ascii="Trebuchet MS" w:eastAsia="Trebuchet MS" w:hAnsi="Trebuchet MS" w:cs="Trebuchet M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6DCF5A39"/>
    <w:multiLevelType w:val="hybridMultilevel"/>
    <w:tmpl w:val="E5F2023C"/>
    <w:lvl w:ilvl="0" w:tplc="040C0005">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6" w15:restartNumberingAfterBreak="0">
    <w:nsid w:val="6E8E1AAD"/>
    <w:multiLevelType w:val="hybridMultilevel"/>
    <w:tmpl w:val="317CD568"/>
    <w:lvl w:ilvl="0" w:tplc="040C0005">
      <w:start w:val="1"/>
      <w:numFmt w:val="bullet"/>
      <w:lvlText w:val=""/>
      <w:lvlJc w:val="left"/>
      <w:pPr>
        <w:tabs>
          <w:tab w:val="num" w:pos="1288"/>
        </w:tabs>
        <w:ind w:left="1288" w:hanging="360"/>
      </w:pPr>
      <w:rPr>
        <w:rFonts w:ascii="Wingdings" w:hAnsi="Wingdings" w:hint="default"/>
      </w:rPr>
    </w:lvl>
    <w:lvl w:ilvl="1" w:tplc="040C0003" w:tentative="1">
      <w:start w:val="1"/>
      <w:numFmt w:val="bullet"/>
      <w:lvlText w:val="o"/>
      <w:lvlJc w:val="left"/>
      <w:pPr>
        <w:tabs>
          <w:tab w:val="num" w:pos="2008"/>
        </w:tabs>
        <w:ind w:left="2008" w:hanging="360"/>
      </w:pPr>
      <w:rPr>
        <w:rFonts w:ascii="Courier New" w:hAnsi="Courier New" w:cs="Courier New" w:hint="default"/>
      </w:rPr>
    </w:lvl>
    <w:lvl w:ilvl="2" w:tplc="040C0005" w:tentative="1">
      <w:start w:val="1"/>
      <w:numFmt w:val="bullet"/>
      <w:lvlText w:val=""/>
      <w:lvlJc w:val="left"/>
      <w:pPr>
        <w:tabs>
          <w:tab w:val="num" w:pos="2728"/>
        </w:tabs>
        <w:ind w:left="2728" w:hanging="360"/>
      </w:pPr>
      <w:rPr>
        <w:rFonts w:ascii="Wingdings" w:hAnsi="Wingdings" w:hint="default"/>
      </w:rPr>
    </w:lvl>
    <w:lvl w:ilvl="3" w:tplc="040C0001" w:tentative="1">
      <w:start w:val="1"/>
      <w:numFmt w:val="bullet"/>
      <w:lvlText w:val=""/>
      <w:lvlJc w:val="left"/>
      <w:pPr>
        <w:tabs>
          <w:tab w:val="num" w:pos="3448"/>
        </w:tabs>
        <w:ind w:left="3448" w:hanging="360"/>
      </w:pPr>
      <w:rPr>
        <w:rFonts w:ascii="Symbol" w:hAnsi="Symbol" w:hint="default"/>
      </w:rPr>
    </w:lvl>
    <w:lvl w:ilvl="4" w:tplc="040C0003" w:tentative="1">
      <w:start w:val="1"/>
      <w:numFmt w:val="bullet"/>
      <w:lvlText w:val="o"/>
      <w:lvlJc w:val="left"/>
      <w:pPr>
        <w:tabs>
          <w:tab w:val="num" w:pos="4168"/>
        </w:tabs>
        <w:ind w:left="4168" w:hanging="360"/>
      </w:pPr>
      <w:rPr>
        <w:rFonts w:ascii="Courier New" w:hAnsi="Courier New" w:cs="Courier New" w:hint="default"/>
      </w:rPr>
    </w:lvl>
    <w:lvl w:ilvl="5" w:tplc="040C0005" w:tentative="1">
      <w:start w:val="1"/>
      <w:numFmt w:val="bullet"/>
      <w:lvlText w:val=""/>
      <w:lvlJc w:val="left"/>
      <w:pPr>
        <w:tabs>
          <w:tab w:val="num" w:pos="4888"/>
        </w:tabs>
        <w:ind w:left="4888" w:hanging="360"/>
      </w:pPr>
      <w:rPr>
        <w:rFonts w:ascii="Wingdings" w:hAnsi="Wingdings" w:hint="default"/>
      </w:rPr>
    </w:lvl>
    <w:lvl w:ilvl="6" w:tplc="040C0001" w:tentative="1">
      <w:start w:val="1"/>
      <w:numFmt w:val="bullet"/>
      <w:lvlText w:val=""/>
      <w:lvlJc w:val="left"/>
      <w:pPr>
        <w:tabs>
          <w:tab w:val="num" w:pos="5608"/>
        </w:tabs>
        <w:ind w:left="5608" w:hanging="360"/>
      </w:pPr>
      <w:rPr>
        <w:rFonts w:ascii="Symbol" w:hAnsi="Symbol" w:hint="default"/>
      </w:rPr>
    </w:lvl>
    <w:lvl w:ilvl="7" w:tplc="040C0003" w:tentative="1">
      <w:start w:val="1"/>
      <w:numFmt w:val="bullet"/>
      <w:lvlText w:val="o"/>
      <w:lvlJc w:val="left"/>
      <w:pPr>
        <w:tabs>
          <w:tab w:val="num" w:pos="6328"/>
        </w:tabs>
        <w:ind w:left="6328" w:hanging="360"/>
      </w:pPr>
      <w:rPr>
        <w:rFonts w:ascii="Courier New" w:hAnsi="Courier New" w:cs="Courier New" w:hint="default"/>
      </w:rPr>
    </w:lvl>
    <w:lvl w:ilvl="8" w:tplc="040C0005" w:tentative="1">
      <w:start w:val="1"/>
      <w:numFmt w:val="bullet"/>
      <w:lvlText w:val=""/>
      <w:lvlJc w:val="left"/>
      <w:pPr>
        <w:tabs>
          <w:tab w:val="num" w:pos="7048"/>
        </w:tabs>
        <w:ind w:left="7048" w:hanging="360"/>
      </w:pPr>
      <w:rPr>
        <w:rFonts w:ascii="Wingdings" w:hAnsi="Wingdings" w:hint="default"/>
      </w:rPr>
    </w:lvl>
  </w:abstractNum>
  <w:num w:numId="1" w16cid:durableId="1349137490">
    <w:abstractNumId w:val="5"/>
  </w:num>
  <w:num w:numId="2" w16cid:durableId="1913078755">
    <w:abstractNumId w:val="0"/>
  </w:num>
  <w:num w:numId="3" w16cid:durableId="995569614">
    <w:abstractNumId w:val="2"/>
  </w:num>
  <w:num w:numId="4" w16cid:durableId="1155535443">
    <w:abstractNumId w:val="4"/>
  </w:num>
  <w:num w:numId="5" w16cid:durableId="417023727">
    <w:abstractNumId w:val="6"/>
  </w:num>
  <w:num w:numId="6" w16cid:durableId="383875214">
    <w:abstractNumId w:val="1"/>
  </w:num>
  <w:num w:numId="7" w16cid:durableId="602303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E3"/>
    <w:rsid w:val="00011C29"/>
    <w:rsid w:val="0004126D"/>
    <w:rsid w:val="000819C0"/>
    <w:rsid w:val="00090487"/>
    <w:rsid w:val="00095278"/>
    <w:rsid w:val="00096E3E"/>
    <w:rsid w:val="0016797D"/>
    <w:rsid w:val="001B3F20"/>
    <w:rsid w:val="001C776F"/>
    <w:rsid w:val="002060DF"/>
    <w:rsid w:val="00245840"/>
    <w:rsid w:val="002A0EBC"/>
    <w:rsid w:val="003131DE"/>
    <w:rsid w:val="00317C3E"/>
    <w:rsid w:val="003C0CD6"/>
    <w:rsid w:val="003F21E3"/>
    <w:rsid w:val="005201AC"/>
    <w:rsid w:val="00525010"/>
    <w:rsid w:val="005870FC"/>
    <w:rsid w:val="005E0069"/>
    <w:rsid w:val="006006C8"/>
    <w:rsid w:val="00696285"/>
    <w:rsid w:val="006C68F1"/>
    <w:rsid w:val="006F3D70"/>
    <w:rsid w:val="00792DA8"/>
    <w:rsid w:val="007A0345"/>
    <w:rsid w:val="007B741A"/>
    <w:rsid w:val="007C1481"/>
    <w:rsid w:val="007E3A98"/>
    <w:rsid w:val="008A2F4A"/>
    <w:rsid w:val="008A5DAA"/>
    <w:rsid w:val="008B6324"/>
    <w:rsid w:val="009822C2"/>
    <w:rsid w:val="009D4216"/>
    <w:rsid w:val="009E3D4E"/>
    <w:rsid w:val="00B36955"/>
    <w:rsid w:val="00BC38AD"/>
    <w:rsid w:val="00C1346C"/>
    <w:rsid w:val="00C45C24"/>
    <w:rsid w:val="00C516C4"/>
    <w:rsid w:val="00CD479D"/>
    <w:rsid w:val="00D23B58"/>
    <w:rsid w:val="00DB5F20"/>
    <w:rsid w:val="00DD36DF"/>
    <w:rsid w:val="00E67945"/>
    <w:rsid w:val="00F949A2"/>
    <w:rsid w:val="00FC2779"/>
    <w:rsid w:val="01239F2B"/>
    <w:rsid w:val="098B09F4"/>
    <w:rsid w:val="1352A4EA"/>
    <w:rsid w:val="147EFCB9"/>
    <w:rsid w:val="2387E68C"/>
    <w:rsid w:val="28B54554"/>
    <w:rsid w:val="33A48B63"/>
    <w:rsid w:val="450F6CA8"/>
    <w:rsid w:val="6D7D4060"/>
    <w:rsid w:val="7D97CA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87B0CEA"/>
  <w15:docId w15:val="{2F513BC1-1BB3-4A93-8C6E-7DA25D57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styleId="TM1">
    <w:name w:val="toc 1"/>
    <w:basedOn w:val="Normal"/>
    <w:next w:val="Normal"/>
    <w:autoRedefine/>
    <w:rsid w:val="00805BCE"/>
  </w:style>
  <w:style w:type="paragraph" w:styleId="TM2">
    <w:name w:val="toc 2"/>
    <w:basedOn w:val="Normal"/>
    <w:next w:val="Normal"/>
    <w:autoRedefine/>
    <w:rsid w:val="00805BCE"/>
    <w:pPr>
      <w:ind w:left="240"/>
    </w:pPr>
  </w:style>
  <w:style w:type="paragraph" w:customStyle="1" w:styleId="Normal2">
    <w:name w:val="Normal2"/>
    <w:basedOn w:val="Normal"/>
    <w:link w:val="Normal2Car"/>
    <w:rsid w:val="00525010"/>
    <w:pPr>
      <w:keepLines/>
      <w:tabs>
        <w:tab w:val="left" w:pos="567"/>
        <w:tab w:val="left" w:pos="851"/>
        <w:tab w:val="left" w:pos="1134"/>
      </w:tabs>
      <w:ind w:left="284" w:firstLine="284"/>
      <w:jc w:val="both"/>
    </w:pPr>
    <w:rPr>
      <w:sz w:val="22"/>
      <w:szCs w:val="20"/>
      <w:lang w:val="fr-FR" w:eastAsia="fr-FR"/>
    </w:rPr>
  </w:style>
  <w:style w:type="character" w:customStyle="1" w:styleId="Normal2Car">
    <w:name w:val="Normal2 Car"/>
    <w:link w:val="Normal2"/>
    <w:rsid w:val="00525010"/>
    <w:rPr>
      <w:sz w:val="22"/>
      <w:lang w:val="fr-FR" w:eastAsia="fr-FR"/>
    </w:rPr>
  </w:style>
  <w:style w:type="paragraph" w:customStyle="1" w:styleId="Normal1">
    <w:name w:val="Normal1"/>
    <w:basedOn w:val="Normal"/>
    <w:link w:val="Normal1Car"/>
    <w:rsid w:val="00525010"/>
    <w:pPr>
      <w:keepLines/>
      <w:tabs>
        <w:tab w:val="left" w:pos="284"/>
        <w:tab w:val="left" w:pos="567"/>
        <w:tab w:val="left" w:pos="851"/>
      </w:tabs>
      <w:ind w:firstLine="284"/>
      <w:jc w:val="both"/>
    </w:pPr>
    <w:rPr>
      <w:sz w:val="22"/>
      <w:szCs w:val="20"/>
      <w:lang w:val="fr-FR" w:eastAsia="fr-FR"/>
    </w:rPr>
  </w:style>
  <w:style w:type="character" w:customStyle="1" w:styleId="Normal1Car">
    <w:name w:val="Normal1 Car"/>
    <w:link w:val="Normal1"/>
    <w:rsid w:val="00525010"/>
    <w:rPr>
      <w:sz w:val="22"/>
      <w:lang w:val="fr-FR" w:eastAsia="fr-FR"/>
    </w:rPr>
  </w:style>
  <w:style w:type="paragraph" w:styleId="Textedebulles">
    <w:name w:val="Balloon Text"/>
    <w:basedOn w:val="Normal"/>
    <w:link w:val="TextedebullesCar"/>
    <w:semiHidden/>
    <w:unhideWhenUsed/>
    <w:rsid w:val="0016797D"/>
    <w:rPr>
      <w:rFonts w:ascii="Segoe UI" w:hAnsi="Segoe UI" w:cs="Segoe UI"/>
      <w:sz w:val="18"/>
      <w:szCs w:val="18"/>
    </w:rPr>
  </w:style>
  <w:style w:type="character" w:customStyle="1" w:styleId="TextedebullesCar">
    <w:name w:val="Texte de bulles Car"/>
    <w:basedOn w:val="Policepardfaut"/>
    <w:link w:val="Textedebulles"/>
    <w:semiHidden/>
    <w:rsid w:val="0016797D"/>
    <w:rPr>
      <w:rFonts w:ascii="Segoe UI" w:hAnsi="Segoe UI" w:cs="Segoe UI"/>
      <w:sz w:val="18"/>
      <w:szCs w:val="18"/>
    </w:rPr>
  </w:style>
  <w:style w:type="character" w:styleId="Lienhypertexte">
    <w:name w:val="Hyperlink"/>
    <w:basedOn w:val="Policepardfaut"/>
    <w:unhideWhenUsed/>
    <w:rsid w:val="003131DE"/>
    <w:rPr>
      <w:color w:val="0563C1" w:themeColor="hyperlink"/>
      <w:u w:val="single"/>
    </w:rPr>
  </w:style>
  <w:style w:type="paragraph" w:styleId="Pieddepage0">
    <w:name w:val="footer"/>
    <w:basedOn w:val="Normal"/>
    <w:link w:val="PieddepageCar"/>
    <w:unhideWhenUsed/>
    <w:rsid w:val="003131DE"/>
    <w:pPr>
      <w:tabs>
        <w:tab w:val="center" w:pos="4536"/>
        <w:tab w:val="right" w:pos="9072"/>
      </w:tabs>
    </w:pPr>
  </w:style>
  <w:style w:type="character" w:customStyle="1" w:styleId="PieddepageCar">
    <w:name w:val="Pied de page Car"/>
    <w:basedOn w:val="Policepardfaut"/>
    <w:link w:val="Pieddepage0"/>
    <w:rsid w:val="003131DE"/>
    <w:rPr>
      <w:sz w:val="24"/>
      <w:szCs w:val="24"/>
    </w:rPr>
  </w:style>
  <w:style w:type="paragraph" w:styleId="En-tte">
    <w:name w:val="header"/>
    <w:basedOn w:val="Normal"/>
    <w:link w:val="En-tteCar"/>
    <w:unhideWhenUsed/>
    <w:rsid w:val="003131DE"/>
    <w:pPr>
      <w:tabs>
        <w:tab w:val="center" w:pos="4536"/>
        <w:tab w:val="right" w:pos="9072"/>
      </w:tabs>
    </w:pPr>
  </w:style>
  <w:style w:type="character" w:customStyle="1" w:styleId="En-tteCar">
    <w:name w:val="En-tête Car"/>
    <w:basedOn w:val="Policepardfaut"/>
    <w:link w:val="En-tte"/>
    <w:rsid w:val="003131DE"/>
    <w:rPr>
      <w:sz w:val="24"/>
      <w:szCs w:val="24"/>
    </w:rPr>
  </w:style>
  <w:style w:type="paragraph" w:styleId="Corpsdetexte">
    <w:name w:val="Body Text"/>
    <w:basedOn w:val="Normal"/>
    <w:link w:val="CorpsdetexteCar"/>
    <w:rsid w:val="003131DE"/>
    <w:pPr>
      <w:jc w:val="center"/>
    </w:pPr>
    <w:rPr>
      <w:rFonts w:ascii="Arial Rounded MT Bold" w:hAnsi="Arial Rounded MT Bold"/>
      <w:lang w:val="fr-FR" w:eastAsia="fr-FR"/>
    </w:rPr>
  </w:style>
  <w:style w:type="character" w:customStyle="1" w:styleId="CorpsdetexteCar">
    <w:name w:val="Corps de texte Car"/>
    <w:basedOn w:val="Policepardfaut"/>
    <w:link w:val="Corpsdetexte"/>
    <w:rsid w:val="003131DE"/>
    <w:rPr>
      <w:rFonts w:ascii="Arial Rounded MT Bold" w:hAnsi="Arial Rounded MT Bold"/>
      <w:sz w:val="24"/>
      <w:szCs w:val="24"/>
      <w:lang w:val="fr-FR" w:eastAsia="fr-FR"/>
    </w:rPr>
  </w:style>
  <w:style w:type="paragraph" w:styleId="Paragraphedeliste">
    <w:name w:val="List Paragraph"/>
    <w:basedOn w:val="Normal"/>
    <w:uiPriority w:val="1"/>
    <w:qFormat/>
    <w:rsid w:val="00317C3E"/>
    <w:pPr>
      <w:widowControl w:val="0"/>
      <w:autoSpaceDE w:val="0"/>
      <w:autoSpaceDN w:val="0"/>
      <w:ind w:left="118"/>
    </w:pPr>
    <w:rPr>
      <w:rFonts w:ascii="Arial Narrow" w:eastAsia="Arial Narrow" w:hAnsi="Arial Narrow" w:cs="Arial Narrow"/>
      <w:sz w:val="22"/>
      <w:szCs w:val="22"/>
    </w:rPr>
  </w:style>
  <w:style w:type="character" w:styleId="Mentionnonrsolue">
    <w:name w:val="Unresolved Mention"/>
    <w:basedOn w:val="Policepardfaut"/>
    <w:uiPriority w:val="99"/>
    <w:semiHidden/>
    <w:unhideWhenUsed/>
    <w:rsid w:val="008A2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cas.saintmartinboulogn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ccas-62280.f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3045</Words>
  <Characters>16548</Characters>
  <Application>Microsoft Office Word</Application>
  <DocSecurity>0</DocSecurity>
  <Lines>137</Lines>
  <Paragraphs>39</Paragraphs>
  <ScaleCrop>false</ScaleCrop>
  <Company>fichorga</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dc:creator>
  <cp:lastModifiedBy>Anne OYER</cp:lastModifiedBy>
  <cp:revision>3</cp:revision>
  <cp:lastPrinted>2019-04-08T14:38:00Z</cp:lastPrinted>
  <dcterms:created xsi:type="dcterms:W3CDTF">2024-06-26T13:13:00Z</dcterms:created>
  <dcterms:modified xsi:type="dcterms:W3CDTF">2024-06-26T13:17:00Z</dcterms:modified>
</cp:coreProperties>
</file>